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0-9</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1.000 năm</w:t>
      </w:r>
      <w:r>
        <w:rPr>
          <w:lang w:val="vi_VN" w:bidi="vi_VN"/>
        </w:rPr>
      </w:r>
    </w:p>
    <w:p>
      <w:pPr/>
      <w:r>
        <w:rPr>
          <w:lang w:val="vi_VN" w:bidi="vi_VN"/>
        </w:rPr>
      </w:r>
      <w:r>
        <w:rPr>
          <w:lang w:val="vi_VN" w:bidi="vi_VN"/>
        </w:rPr>
        <w:t>Trong một sự hiện thấy, Giăng thấy quỉ Sa-tan bị giam trong vực sâu suốt một ngàn năm. Ông cũng thấy Đấng Christ cai trị trong một ngàn năm ấy. Một số người theo Ngài, là những kẻ đã vì Ngài mà bị giết, cũng được cai trị với Ngài. Có người tin rằng những điều ấy sẽ xảy ra đúng y như Giăng đã thấy trong sự hiện thấy. Song cũng có người tin rằng đó là các dấu hiệu. Những dấu hiệu ấy bày tỏ cách Đức Chúa Trời sẽ đoán xét điều ác và đem nước Ngài đến trên đất.</w:t>
      </w:r>
      <w:r>
        <w:rPr>
          <w:lang w:val="vi_VN" w:bidi="vi_VN"/>
        </w:rPr>
      </w:r>
      <w:r>
        <w:rPr>
          <w:lang w:val="vi_VN" w:bidi="vi_VN"/>
        </w:rPr>
      </w:r>
    </w:p>
    <w:p>
      <w:pPr/>
      <w:r>
        <w:rPr>
          <w:lang w:val="vi_VN" w:bidi="vi_VN"/>
        </w:rPr>
      </w:r>
    </w:p>
    <w:p>
      <w:pPr>
        <w:pStyle w:val="Heading2"/>
      </w:pPr>
      <w:r>
        <w:rPr>
          <w:lang w:val="vi_VN" w:bidi="vi_VN"/>
        </w:rPr>
        <w:t>12 Các Quan Xét</w:t>
      </w:r>
      <w:r>
        <w:rPr>
          <w:lang w:val="vi_VN" w:bidi="vi_VN"/>
        </w:rPr>
      </w:r>
    </w:p>
    <w:p>
      <w:pPr/>
      <w:r>
        <w:rPr>
          <w:lang w:val="vi_VN" w:bidi="vi_VN"/>
        </w:rPr>
      </w:r>
      <w:r>
        <w:rPr>
          <w:lang w:val="vi_VN" w:bidi="vi_VN"/>
        </w:rPr>
        <w:t xml:space="preserve">Trong sách Các Quan Xét có mười hai người được gọi là quan xét. Công việc của họ không chỉ </w:t>
      </w:r>
      <w:r>
        <w:rPr>
          <w:lang w:val="vi_VN" w:bidi="vi_VN"/>
        </w:rPr>
        <w:t xml:space="preserve">bao gồm công việc của các quan xét xử và đưa ra phán quyết về luật pháp. </w:t>
      </w:r>
      <w:r>
        <w:rPr>
          <w:lang w:val="vi_VN" w:bidi="vi_VN"/>
        </w:rPr>
        <w:t>Họ còn là những lãnh đạo quân sự, chiến đấu chống lại kẻ thù của Y-sơ-ra-ên. Đức Chúa Trời đã dùng họ để giải cứu dân Ngài khỏi sự áp bức. Những lãnh đạo này phục vụ tại các khu vực khác nhau trong xứ Y-sơ-ra-ên và giữa các chi phái khác nhau sau khi Giô-suê qua đời. Họ không cai trị cả mười hai chi phái cùng một lúc. Mười hai quan xét ấy là: Ốt-ni-ên, Ê-hút, Sam-ga, Đê-bô-ra, Ghê-đê-ôn, Thô-la, Giai-rơ, Giép-thê, Íp-san, Ê-lôn, Áp-đôn và Sam-sôn. Ngoài ra, còn có những người lãnh đạo khác như Sa-mu-ên cũng phục vụ với vai trò quan xét xử theo cách ấy.</w:t>
      </w:r>
      <w:r>
        <w:rPr>
          <w:lang w:val="vi_VN" w:bidi="vi_VN"/>
        </w:rPr>
      </w:r>
      <w:r>
        <w:rPr>
          <w:lang w:val="vi_VN" w:bidi="vi_VN"/>
        </w:rPr>
      </w:r>
    </w:p>
    <w:p>
      <w:pPr/>
      <w:r>
        <w:rPr>
          <w:lang w:val="vi_VN" w:bidi="vi_VN"/>
        </w:rPr>
      </w:r>
    </w:p>
    <w:p>
      <w:pPr>
        <w:pStyle w:val="Heading2"/>
      </w:pPr>
      <w:r>
        <w:rPr>
          <w:lang w:val="vi_VN" w:bidi="vi_VN"/>
        </w:rPr>
        <w:t>12 chi phái</w:t>
      </w:r>
      <w:r>
        <w:rPr>
          <w:lang w:val="vi_VN" w:bidi="vi_VN"/>
        </w:rPr>
      </w:r>
    </w:p>
    <w:p>
      <w:pPr/>
      <w:r>
        <w:rPr>
          <w:lang w:val="vi_VN" w:bidi="vi_VN"/>
        </w:rPr>
      </w:r>
      <w:r>
        <w:rPr>
          <w:lang w:val="vi_VN" w:bidi="vi_VN"/>
        </w:rPr>
        <w:t>Gia-cốp có mười hai con trai. Các gia đình của những con trai và cháu trai của Gia-cốp trở nên bộ tộc lớn. Mười hai nhóm gia đình ấy hợp thành dân tộc Y-sơ-ra-ên. Trong các phần khác nhau của Kinh Thánh, danh sách các bộ tộc có thể được ghi với những tên khác nhau, nhưng tất cả đều là con trai hoặc cháu trai của Gia-cốp. Đức Chúa Trời đã hứa ban cho họ xứ Ca-na-an làm nơi cư trú. (</w:t>
      </w:r>
      <w:r>
        <w:rPr>
          <w:lang w:val="vi_VN" w:bidi="vi_VN"/>
        </w:rPr>
        <w:t>Gia-cốp</w:t>
      </w:r>
      <w:r>
        <w:rPr>
          <w:lang w:val="vi_VN" w:bidi="vi_VN"/>
        </w:rPr>
        <w:t>)</w:t>
      </w:r>
      <w:r>
        <w:rPr>
          <w:lang w:val="vi_VN" w:bidi="vi_VN"/>
        </w:rPr>
      </w:r>
      <w:r>
        <w:rPr>
          <w:lang w:val="vi_VN" w:bidi="vi_VN"/>
        </w:rPr>
      </w:r>
    </w:p>
    <w:p>
      <w:pPr/>
      <w:r>
        <w:rPr>
          <w:lang w:val="vi_VN" w:bidi="vi_VN"/>
        </w:rPr>
      </w:r>
    </w:p>
    <w:p>
      <w:pPr>
        <w:pStyle w:val="Heading2"/>
      </w:pPr>
      <w:r>
        <w:rPr>
          <w:lang w:val="vi_VN" w:bidi="vi_VN"/>
        </w:rPr>
        <w:t>144.000</w:t>
      </w:r>
      <w:r>
        <w:rPr>
          <w:lang w:val="vi_VN" w:bidi="vi_VN"/>
        </w:rPr>
      </w:r>
    </w:p>
    <w:p>
      <w:pPr/>
      <w:r>
        <w:rPr>
          <w:lang w:val="vi_VN" w:bidi="vi_VN"/>
        </w:rPr>
      </w:r>
      <w:r>
        <w:rPr>
          <w:lang w:val="vi_VN" w:bidi="vi_VN"/>
        </w:rPr>
        <w:t xml:space="preserve">Con số ấy là </w:t>
      </w:r>
      <w:r>
        <w:rPr>
          <w:lang w:val="vi_VN" w:bidi="vi_VN"/>
        </w:rPr>
        <w:t>12 x 12,000</w:t>
      </w:r>
      <w:r>
        <w:rPr>
          <w:lang w:val="vi_VN" w:bidi="vi_VN"/>
        </w:rPr>
        <w:t xml:space="preserve">. Đó là cách nói về toàn thể dân sự của Đức Chúa Trời. Họ đến từ mọi thời đại và mọi nơi, số đông không thể đếm được. Điều đó không có nghĩa là đúng </w:t>
      </w:r>
      <w:r>
        <w:rPr>
          <w:lang w:val="vi_VN" w:bidi="vi_VN"/>
        </w:rPr>
        <w:t>144,000</w:t>
      </w:r>
      <w:r>
        <w:rPr>
          <w:lang w:val="vi_VN" w:bidi="vi_VN"/>
        </w:rPr>
        <w:t xml:space="preserve"> người thuộc dòng dõi Áp-ra-ham. Nhưng nó chỉ về con số trọn vẹn của những người tin vào Chúa Giê-xu.</w:t>
      </w:r>
      <w:r>
        <w:rPr>
          <w:lang w:val="vi_VN" w:bidi="vi_VN"/>
        </w:rPr>
      </w:r>
      <w:r>
        <w:rPr>
          <w:lang w:val="vi_VN" w:bidi="vi_VN"/>
        </w:rPr>
      </w:r>
    </w:p>
    <w:p>
      <w:pPr/>
      <w:r>
        <w:rPr>
          <w:lang w:val="vi_VN" w:bidi="vi_VN"/>
        </w:rPr>
      </w:r>
    </w:p>
    <w:p>
      <w:pPr>
        <w:pStyle w:val="Heading2"/>
      </w:pPr>
      <w:r>
        <w:rPr>
          <w:lang w:val="vi_VN" w:bidi="vi_VN"/>
        </w:rPr>
        <w:t>24 trưởng lão</w:t>
      </w:r>
      <w:r>
        <w:rPr>
          <w:lang w:val="vi_VN" w:bidi="vi_VN"/>
        </w:rPr>
      </w:r>
    </w:p>
    <w:p>
      <w:pPr/>
      <w:r>
        <w:rPr>
          <w:lang w:val="vi_VN" w:bidi="vi_VN"/>
        </w:rPr>
      </w:r>
      <w:r>
        <w:rPr>
          <w:lang w:val="vi_VN" w:bidi="vi_VN"/>
        </w:rPr>
        <w:t>Những sinh thể mà Giăng đã thấy trong sự hiện thấy về thiên đàng. Người ta tưởng rằng họ là một dấu hiệu. Số 24 có thể chỉ về 12 chi phái Y-sơ-ra-ên cùng với 12 sứ đồ. Như vậy, họ là dấu hiệu cho toàn thể dân sự của Đức Chúa Trời. Áo trắng của họ cho thấy họ đã được xưng công bình trước mặt Đức Chúa Trời. Mão triều thiên và ngôi của họ cho thấy họ thuộc về vương quốc của Đức Chúa Trời. Những điều này cũng cho thấy các trưởng lão ấy có thẩm quyền để lãnh đạo. Các trưởng lão ấy thờ phượng Đức Chúa Trời vì Ngài đã tạo dựng nên thế gian và cứu chuộc dân sự Ngài. Họ thờ phượng Ngài vì Ngài thánh khiết, vĩ đại và đáng tôn thờ.</w:t>
      </w:r>
      <w:r>
        <w:rPr>
          <w:lang w:val="vi_VN" w:bidi="vi_VN"/>
        </w:rPr>
      </w:r>
      <w:r>
        <w:rPr>
          <w:lang w:val="vi_VN" w:bidi="vi_VN"/>
        </w:rPr>
      </w:r>
    </w:p>
    <w:p>
      <w:pPr/>
      <w:r>
        <w:rPr>
          <w:lang w:val="vi_VN" w:bidi="vi_VN"/>
        </w:rPr>
      </w:r>
    </w:p>
    <w:p>
      <w:pPr>
        <w:pStyle w:val="Heading2"/>
      </w:pPr>
      <w:r>
        <w:rPr>
          <w:lang w:val="vi_VN" w:bidi="vi_VN"/>
        </w:rPr>
        <w:t>40 năm</w:t>
      </w:r>
      <w:r>
        <w:rPr>
          <w:lang w:val="vi_VN" w:bidi="vi_VN"/>
        </w:rPr>
      </w:r>
    </w:p>
    <w:p>
      <w:pPr/>
      <w:r>
        <w:rPr>
          <w:lang w:val="vi_VN" w:bidi="vi_VN"/>
        </w:rPr>
      </w:r>
      <w:r>
        <w:rPr>
          <w:lang w:val="vi_VN" w:bidi="vi_VN"/>
        </w:rPr>
        <w:t>Đây là cách mà các tác giả Kinh Thánh dùng để diễn tả một việc đã xảy ra trong thời gian dài. 40 năm được xem là tương đương với thời gian một người bước vào tuổi già. Con số ấy dùng để chỉ về thời gian dân Y-sơ-ra-ên lang thang trong đồng vắng trước khi vào xứ Ca-na-an. Nó mô tả về thời gian nhiều nhà lãnh đạo quan trọng và vua đã cai trị tại Y-sơ-ra-ên. Con số đó là dấu hiệu cho thấy sự việc đã xảy ra rất quan trọng.</w:t>
      </w:r>
      <w:r>
        <w:rPr>
          <w:lang w:val="vi_VN" w:bidi="vi_VN"/>
        </w:rPr>
      </w:r>
      <w:r>
        <w:rPr>
          <w:lang w:val="vi_VN" w:bidi="vi_VN"/>
        </w:rPr>
      </w:r>
    </w:p>
    <w:p>
      <w:pPr/>
      <w:r>
        <w:rPr>
          <w:lang w:val="vi_VN" w:bidi="vi_VN"/>
        </w:rPr>
      </w:r>
    </w:p>
    <w:p>
      <w:pPr>
        <w:pStyle w:val="Heading2"/>
      </w:pPr>
      <w:r>
        <w:rPr>
          <w:lang w:val="vi_VN" w:bidi="vi_VN"/>
        </w:rPr>
        <w:t>40 ngày</w:t>
      </w:r>
      <w:r>
        <w:rPr>
          <w:lang w:val="vi_VN" w:bidi="vi_VN"/>
        </w:rPr>
      </w:r>
    </w:p>
    <w:p>
      <w:pPr/>
      <w:r>
        <w:rPr>
          <w:lang w:val="vi_VN" w:bidi="vi_VN"/>
        </w:rPr>
      </w:r>
      <w:r>
        <w:rPr>
          <w:lang w:val="vi_VN" w:bidi="vi_VN"/>
        </w:rPr>
        <w:t>Cách mà các tác giả Kinh Thánh dùng để diễn tả khi có một việc quan trọng xảy ra về thuộc linh. Điều này có thể là một sự thử thách thuộc linh. Nó có thể là một thời kỳ gần gũi với Đức Chúa Trời, hay là gặp gỡ Đức Chúa Trời. Nó có thể là một thời kỳ ăn năn, lìa bỏ tội lỗi và có đức tin mạnh mẽ trong Chúa. Thời kỳ ấy có thể kéo dài 40 ngày 40 đêm, hoặc cũng có khi không. Các con số ấy được dùng làm dấu hiệu chỉ về việc thuộc linh đã xảy ra. Dấu hiệu này rất là quan trọng trong đời sống của nhiều đấng tiên tri và trong đời sống của Chúa Giê-xu.</w:t>
      </w:r>
      <w:r>
        <w:rPr>
          <w:lang w:val="vi_VN" w:bidi="vi_VN"/>
        </w:rPr>
      </w:r>
      <w:r>
        <w:rPr>
          <w:lang w:val="vi_VN" w:bidi="vi_VN"/>
        </w:rPr>
      </w:r>
    </w:p>
    <w:p>
      <w:pPr/>
      <w:r>
        <w:rPr>
          <w:lang w:val="vi_VN" w:bidi="vi_VN"/>
        </w:rPr>
      </w:r>
    </w:p>
    <w:p>
      <w:pPr>
        <w:pStyle w:val="Heading2"/>
      </w:pPr>
      <w:r>
        <w:rPr>
          <w:lang w:val="vi_VN" w:bidi="vi_VN"/>
        </w:rPr>
        <w:t>42 tháng</w:t>
      </w:r>
      <w:r>
        <w:rPr>
          <w:lang w:val="vi_VN" w:bidi="vi_VN"/>
        </w:rPr>
      </w:r>
    </w:p>
    <w:p>
      <w:pPr/>
      <w:r>
        <w:rPr>
          <w:lang w:val="vi_VN" w:bidi="vi_VN"/>
        </w:rPr>
      </w:r>
      <w:r>
        <w:rPr>
          <w:lang w:val="vi_VN" w:bidi="vi_VN"/>
        </w:rPr>
        <w:t>Con số này là ba năm rưỡi, tức là một nửa của bảy năm. Trong Kinh Thánh, số bảy là con số chỉ về sự trọn vẹn. Trong sách Khải Huyền, Giăng đã thấy một số việc xảy ra trong thời gian bằng một nửa của bảy năm. Điều đó có nghĩa rằng những việc ấy chưa được trọn vẹn. Nó cũng có nghĩa là nhà cầm quyền hay chính quyền đầy quyền lực được nói đến trong Khải Huyền đoạn 13 không có quyền lực tuyệt đối. Quyền lực của họ sẽ không tồn tại đời đời như vương nước của Đức Chúa Trời.</w:t>
      </w:r>
      <w:r>
        <w:rPr>
          <w:lang w:val="vi_VN" w:bidi="vi_VN"/>
        </w:rPr>
      </w:r>
      <w:r>
        <w:rPr>
          <w:lang w:val="vi_VN" w:bidi="vi_VN"/>
        </w:rPr>
      </w:r>
    </w:p>
    <w:p>
      <w:pPr/>
      <w:r>
        <w:rPr>
          <w:lang w:val="vi_VN" w:bidi="vi_VN"/>
        </w:rPr>
      </w:r>
    </w:p>
    <w:p>
      <w:pPr>
        <w:pStyle w:val="Heading2"/>
      </w:pPr>
      <w:r>
        <w:rPr>
          <w:lang w:val="vi_VN" w:bidi="vi_VN"/>
        </w:rPr>
        <w:t>666</w:t>
      </w:r>
      <w:r>
        <w:rPr>
          <w:lang w:val="vi_VN" w:bidi="vi_VN"/>
        </w:rPr>
      </w:r>
    </w:p>
    <w:p>
      <w:pPr/>
      <w:r>
        <w:rPr>
          <w:lang w:val="vi_VN" w:bidi="vi_VN"/>
        </w:rPr>
      </w:r>
      <w:r>
        <w:rPr>
          <w:lang w:val="vi_VN" w:bidi="vi_VN"/>
        </w:rPr>
        <w:t>Con số của con thú từ biển mà Giăng đã thấy trong khải tượng. Không có điều gì mang tính ma thuật hay tà ác trong con số 666. Con số 666 là một dấu hiệu. Nó tượng trưng cho một người hay một chính quyền tìm cách nắm quyền lực hoàn toàn và tuyệt đối. Họ tự cho mình quyền năng ngang bằng với Đức Chúa Trời. Họ cũng tự cho mình xứng đáng được thờ phượng như Đức Chúa Trời.</w:t>
      </w:r>
      <w:r>
        <w:rPr>
          <w:lang w:val="vi_VN" w:bidi="vi_VN"/>
        </w:rPr>
      </w:r>
      <w:r>
        <w:rPr>
          <w:lang w:val="vi_VN" w:bidi="vi_VN"/>
        </w:rPr>
      </w:r>
    </w:p>
    <w:p>
      <w:pPr/>
      <w:r>
        <w:rPr>
          <w:lang w:val="vi_VN" w:bidi="vi_VN"/>
        </w:rPr>
      </w:r>
    </w:p>
    <w:p>
      <w:pPr>
        <w:pStyle w:val="Heading2"/>
      </w:pPr>
      <w:r>
        <w:rPr>
          <w:lang w:val="vi_VN" w:bidi="vi_VN"/>
        </w:rPr>
        <w:t>70 năm</w:t>
      </w:r>
      <w:r>
        <w:rPr>
          <w:lang w:val="vi_VN" w:bidi="vi_VN"/>
        </w:rPr>
      </w:r>
    </w:p>
    <w:p>
      <w:pPr/>
      <w:r>
        <w:rPr>
          <w:lang w:val="vi_VN" w:bidi="vi_VN"/>
        </w:rPr>
      </w:r>
      <w:r>
        <w:rPr>
          <w:lang w:val="vi_VN" w:bidi="vi_VN"/>
        </w:rPr>
        <w:t>Đây là cách dùng để diễn tả khoảng thời gian vương quốc phía nam phải gánh chịu sự rủa sả của giao ước là bị lưu đày. Nó cho thấy thời kỳ lưu đày kéo dài rất lâu. Nhưng nó cũng cho thấy thời kỳ lưu đày sẽ không kéo dài mãi mãi. Con số 70 năm được dùng để nói đến nhiều thời kỳ quan trọng. Vào năm 605 TCN, Nê-bu-cát-nết-sa lên ngôi trở thành vua Ba-by-lôn. Khoảng 70 năm sau, chính quyền Ba-tư chiếm lấy quyền cai trị của Ba-by-lôn. Cũng trong năm 605 TCN, người dân Giê-ru-sa-lem bị bắt đưa sang Ba-by-lôn. Khoảng 70 năm sau, một nhóm người Do Thái đã trở về Giu-đa từ Ba-by-lôn. Năm 586 TCN, quân Ba-by-lôn phá hủy đền thờ tại Giê-ru-sa-lem. Khoảng 70 năm sau, người Do Thái đã xây dựng lại đền thờ tại Giê-ru-sa-lem.</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