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D</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Dạy dỗ con cái của họ</w:t>
      </w:r>
      <w:r>
        <w:rPr>
          <w:lang w:val="vi_VN" w:bidi="vi_VN"/>
        </w:rPr>
      </w:r>
    </w:p>
    <w:p>
      <w:pPr/>
      <w:r>
        <w:rPr>
          <w:lang w:val="vi_VN" w:bidi="vi_VN"/>
        </w:rPr>
      </w:r>
      <w:r>
        <w:rPr>
          <w:lang w:val="vi_VN" w:bidi="vi_VN"/>
        </w:rPr>
        <w:t xml:space="preserve">Trẻ em của Y-sơ-ra-ên được khuyến khích đặt câu hỏi về Đức Chúa Trời và về các nghi thức thờ phượng. </w:t>
      </w:r>
      <w:r>
        <w:rPr>
          <w:lang w:val="vi_VN" w:bidi="vi_VN"/>
        </w:rPr>
        <w:t>Cha mẹ phải giải thích cho con cái của mình vì sao họ thờ phượng Đức Chúa Trời theo những cách nhất định. Bằng cách này, trẻ em sẽ học được về Đức Chúa Trời là ai. Chúng sẽ học được về những công việc vĩ đại mà Đức Chúa Trời thực hiện trên thế giới. Điều này rất quan trọng vì Đức Chúa Trời đã hứa sẽ là Đức Chúa Trời của họ mãi mãi. Ngài muốn tất cả mọi người trong dòng dõi của Gia-cốp đều biết Ngài.</w:t>
      </w:r>
      <w:r>
        <w:rPr>
          <w:lang w:val="vi_VN" w:bidi="vi_VN"/>
        </w:rPr>
      </w:r>
      <w:r>
        <w:rPr>
          <w:lang w:val="vi_VN" w:bidi="vi_VN"/>
        </w:rPr>
      </w:r>
    </w:p>
    <w:p>
      <w:pPr/>
      <w:r>
        <w:rPr>
          <w:lang w:val="vi_VN" w:bidi="vi_VN"/>
        </w:rPr>
      </w:r>
    </w:p>
    <w:p>
      <w:pPr>
        <w:pStyle w:val="Heading2"/>
      </w:pPr>
      <w:r>
        <w:rPr>
          <w:lang w:val="vi_VN" w:bidi="vi_VN"/>
        </w:rPr>
        <w:t>Dân A-ma-léc</w:t>
      </w:r>
      <w:r>
        <w:rPr>
          <w:lang w:val="vi_VN" w:bidi="vi_VN"/>
        </w:rPr>
      </w:r>
    </w:p>
    <w:p>
      <w:pPr/>
      <w:r>
        <w:rPr>
          <w:lang w:val="vi_VN" w:bidi="vi_VN"/>
        </w:rPr>
      </w:r>
      <w:r>
        <w:rPr>
          <w:lang w:val="vi_VN" w:bidi="vi_VN"/>
        </w:rPr>
        <w:t>Đây là một dân tộc sống ở về phía nam xứ Ca-na-an. Người ta cho rằng họ đến từ dòng dõi của A-ma-léc, cháu nội của Ê-sau. Họ là kẻ thù của dân Y-sơ-ra-ên. Trong hàng trăm năm, họ đã liên tục tấn công dân Y-sơ-ra-ên.</w:t>
      </w:r>
      <w:r>
        <w:rPr>
          <w:lang w:val="vi_VN" w:bidi="vi_VN"/>
        </w:rPr>
      </w:r>
      <w:r>
        <w:rPr>
          <w:lang w:val="vi_VN" w:bidi="vi_VN"/>
        </w:rPr>
      </w:r>
    </w:p>
    <w:p>
      <w:pPr/>
      <w:r>
        <w:rPr>
          <w:lang w:val="vi_VN" w:bidi="vi_VN"/>
        </w:rPr>
      </w:r>
    </w:p>
    <w:p>
      <w:pPr>
        <w:pStyle w:val="Heading2"/>
      </w:pPr>
      <w:r>
        <w:rPr>
          <w:lang w:val="vi_VN" w:bidi="vi_VN"/>
        </w:rPr>
        <w:t>Dân Am-môn</w:t>
      </w:r>
      <w:r>
        <w:rPr>
          <w:lang w:val="vi_VN" w:bidi="vi_VN"/>
        </w:rPr>
      </w:r>
    </w:p>
    <w:p>
      <w:pPr/>
      <w:r>
        <w:rPr>
          <w:lang w:val="vi_VN" w:bidi="vi_VN"/>
        </w:rPr>
      </w:r>
      <w:r>
        <w:rPr>
          <w:lang w:val="vi_VN" w:bidi="vi_VN"/>
        </w:rPr>
        <w:t>Đây là một dân tộc sống ở về phía đông sông Giô-đanh. Họ có nguồn gốc từ dòng dõi của Lót. Vùng đất họ sinh sống được gọi là Am-môn. Họ thờ thần giả tên là Mô-léc.</w:t>
      </w:r>
      <w:r>
        <w:rPr>
          <w:lang w:val="vi_VN" w:bidi="vi_VN"/>
        </w:rPr>
      </w:r>
      <w:r>
        <w:rPr>
          <w:lang w:val="vi_VN" w:bidi="vi_VN"/>
        </w:rPr>
      </w:r>
    </w:p>
    <w:p>
      <w:pPr/>
      <w:r>
        <w:rPr>
          <w:lang w:val="vi_VN" w:bidi="vi_VN"/>
        </w:rPr>
      </w:r>
    </w:p>
    <w:p>
      <w:pPr>
        <w:pStyle w:val="Heading2"/>
      </w:pPr>
      <w:r>
        <w:rPr>
          <w:lang w:val="vi_VN" w:bidi="vi_VN"/>
        </w:rPr>
        <w:t>Dân A-mô-rít</w:t>
      </w:r>
      <w:r>
        <w:rPr>
          <w:lang w:val="vi_VN" w:bidi="vi_VN"/>
        </w:rPr>
      </w:r>
    </w:p>
    <w:p>
      <w:pPr/>
      <w:r>
        <w:rPr>
          <w:lang w:val="vi_VN" w:bidi="vi_VN"/>
        </w:rPr>
      </w:r>
      <w:r>
        <w:rPr>
          <w:lang w:val="vi_VN" w:bidi="vi_VN"/>
        </w:rPr>
        <w:t>Đây là một dân tộc sống ở xứ Ca-na-an và ở phía đông sông Giô-đanh. Họ có nguồn gốc từ dòng dõi của Ca-na-an, con trai của Cham. Trong hàng trăm năm, họ là kẻ thù với dòng dõi của Áp-ra-ham. Đức Chúa Trời đã đuổi họ ra khỏi xứ Ca-na-an và ban vùng đất đó cho dân Y-sơ-ra-ên.</w:t>
      </w:r>
      <w:r>
        <w:rPr>
          <w:lang w:val="vi_VN" w:bidi="vi_VN"/>
        </w:rPr>
      </w:r>
      <w:r>
        <w:rPr>
          <w:lang w:val="vi_VN" w:bidi="vi_VN"/>
        </w:rPr>
      </w:r>
    </w:p>
    <w:p>
      <w:pPr/>
      <w:r>
        <w:rPr>
          <w:lang w:val="vi_VN" w:bidi="vi_VN"/>
        </w:rPr>
      </w:r>
    </w:p>
    <w:p>
      <w:pPr>
        <w:pStyle w:val="Heading2"/>
      </w:pPr>
      <w:r>
        <w:rPr>
          <w:lang w:val="vi_VN" w:bidi="vi_VN"/>
        </w:rPr>
        <w:t>Dân A-ram</w:t>
      </w:r>
      <w:r>
        <w:rPr>
          <w:lang w:val="vi_VN" w:bidi="vi_VN"/>
        </w:rPr>
      </w:r>
    </w:p>
    <w:p>
      <w:pPr/>
      <w:r>
        <w:rPr>
          <w:lang w:val="vi_VN" w:bidi="vi_VN"/>
        </w:rPr>
      </w:r>
      <w:r>
        <w:rPr>
          <w:lang w:val="vi_VN" w:bidi="vi_VN"/>
        </w:rPr>
        <w:t>Đây là một dân tộc sinh sống tại xứ Mê-sô-bô-ta-mi và Sy-ri. Họ thờ các thần giả. Họ có nguồn gốc từ dòng dõi của Sem. Vùng đất họ sinh sống cũng gọi là A-ram. Họ hàng của Áp-ra-ham cũng sống tại A-ram. Thành Đa-mách trở thành một trung tâm quan trọng của dân A-ram. Ngôn ngữ của dân tộc này gọi là tiếng A-ram. Về sau, nhiều người A-si-ri, Ba-by-lôn và Do Thái cũng sử dụng tiếng A-ram. Một số phần của Kinh Thánh được viết bằng tiếng A-ram.</w:t>
      </w:r>
      <w:r>
        <w:rPr>
          <w:lang w:val="vi_VN" w:bidi="vi_VN"/>
        </w:rPr>
      </w:r>
      <w:r>
        <w:rPr>
          <w:lang w:val="vi_VN" w:bidi="vi_VN"/>
        </w:rPr>
      </w:r>
    </w:p>
    <w:p>
      <w:pPr/>
      <w:r>
        <w:rPr>
          <w:lang w:val="vi_VN" w:bidi="vi_VN"/>
        </w:rPr>
      </w:r>
    </w:p>
    <w:p>
      <w:pPr>
        <w:pStyle w:val="Heading2"/>
      </w:pPr>
      <w:r>
        <w:rPr>
          <w:lang w:val="vi_VN" w:bidi="vi_VN"/>
        </w:rPr>
        <w:t>Dân ngoại</w:t>
      </w:r>
      <w:r>
        <w:rPr>
          <w:lang w:val="vi_VN" w:bidi="vi_VN"/>
        </w:rPr>
      </w:r>
    </w:p>
    <w:p>
      <w:pPr/>
      <w:r>
        <w:rPr>
          <w:lang w:val="vi_VN" w:bidi="vi_VN"/>
        </w:rPr>
      </w:r>
      <w:r>
        <w:rPr>
          <w:lang w:val="vi_VN" w:bidi="vi_VN"/>
        </w:rPr>
        <w:t xml:space="preserve">Một danh xưng được dùng trong Kinh Thánh để chỉ tất cả những người không thuộc dòng dõi của Gia-cốp. Hầu hết người dân ngoại không biết về Đức Chúa Trời của Y-sơ-ra-ên hoặc lịch sử của Y-sơ-ra-ên. Họ không biết về Luật pháp của Môi-se và không tuân theo các luật lệ của người Do Thái. </w:t>
      </w:r>
      <w:r>
        <w:rPr>
          <w:lang w:val="vi_VN" w:bidi="vi_VN"/>
        </w:rPr>
        <w:t>(</w:t>
      </w:r>
      <w:r>
        <w:rPr>
          <w:lang w:val="vi_VN" w:bidi="vi_VN"/>
        </w:rPr>
        <w:t>Luật pháp của Môi-se</w:t>
      </w:r>
      <w:r>
        <w:rPr>
          <w:lang w:val="vi_VN" w:bidi="vi_VN"/>
        </w:rPr>
        <w:t>)</w:t>
      </w:r>
      <w:r>
        <w:rPr>
          <w:lang w:val="vi_VN" w:bidi="vi_VN"/>
        </w:rPr>
      </w:r>
      <w:r>
        <w:rPr>
          <w:lang w:val="vi_VN" w:bidi="vi_VN"/>
        </w:rPr>
      </w:r>
    </w:p>
    <w:p>
      <w:pPr/>
      <w:r>
        <w:rPr>
          <w:lang w:val="vi_VN" w:bidi="vi_VN"/>
        </w:rPr>
      </w:r>
    </w:p>
    <w:p>
      <w:pPr>
        <w:pStyle w:val="Heading2"/>
      </w:pPr>
      <w:r>
        <w:rPr>
          <w:lang w:val="vi_VN" w:bidi="vi_VN"/>
        </w:rPr>
        <w:t>Dân Phi-li-tin</w:t>
      </w:r>
      <w:r>
        <w:rPr>
          <w:lang w:val="vi_VN" w:bidi="vi_VN"/>
        </w:rPr>
      </w:r>
    </w:p>
    <w:p>
      <w:pPr/>
      <w:r>
        <w:rPr>
          <w:lang w:val="vi_VN" w:bidi="vi_VN"/>
        </w:rPr>
      </w:r>
      <w:r>
        <w:rPr>
          <w:lang w:val="vi_VN" w:bidi="vi_VN"/>
        </w:rPr>
        <w:t>Một dân tộc thuộc dòng dõi của Cham. Họ sống ở miền nam xứ Ca-na-an, dọc theo bờ biển Địa Trung Hải. Đôi khi, họ hợp tác với dòng dõi của Áp-ra-ham. Phần lớn thời gian, họ chiến tranh với quốc gia Y-sơ-ra-ên.</w:t>
      </w:r>
      <w:r>
        <w:rPr>
          <w:lang w:val="vi_VN" w:bidi="vi_VN"/>
        </w:rPr>
      </w:r>
      <w:r>
        <w:rPr>
          <w:lang w:val="vi_VN" w:bidi="vi_VN"/>
        </w:rPr>
      </w:r>
    </w:p>
    <w:p>
      <w:pPr/>
      <w:r>
        <w:rPr>
          <w:lang w:val="vi_VN" w:bidi="vi_VN"/>
        </w:rPr>
      </w:r>
    </w:p>
    <w:p>
      <w:pPr>
        <w:pStyle w:val="Heading2"/>
      </w:pPr>
      <w:r>
        <w:rPr>
          <w:lang w:val="vi_VN" w:bidi="vi_VN"/>
        </w:rPr>
        <w:t>Dân sự của Đức Chúa Trời</w:t>
      </w:r>
      <w:r>
        <w:rPr>
          <w:lang w:val="vi_VN" w:bidi="vi_VN"/>
        </w:rPr>
      </w:r>
    </w:p>
    <w:p>
      <w:pPr/>
      <w:r>
        <w:rPr>
          <w:lang w:val="vi_VN" w:bidi="vi_VN"/>
        </w:rPr>
      </w:r>
      <w:r>
        <w:rPr>
          <w:lang w:val="vi_VN" w:bidi="vi_VN"/>
        </w:rPr>
        <w:t>Một cách nói về dân tộc Y-sơ-ra-ên.</w:t>
      </w:r>
      <w:r>
        <w:rPr>
          <w:lang w:val="vi_VN" w:bidi="vi_VN"/>
        </w:rPr>
        <w:t xml:space="preserve"> Sau khi Chúa Giê-xu đến, bất cứ ai đi theo Ngài đều được coi là một phần của dân sự Đức Chúa Trời. Mọi người đều được mời gọi theo Chúa Giê-xu. Điều này đúng bất kể họ đến từ gia đình, cộng đồng hay dân tộc nào. Nó đúng bất kể họ nói ngôn ngữ nào. Việc thờ phượng Chúa Giê-xu hiệp nhất họ lại làm một trong gia đình của Đức Chúa Trời.</w:t>
      </w:r>
      <w:r>
        <w:rPr>
          <w:lang w:val="vi_VN" w:bidi="vi_VN"/>
        </w:rPr>
        <w:t xml:space="preserve"> (</w:t>
      </w:r>
      <w:r>
        <w:rPr>
          <w:lang w:val="vi_VN" w:bidi="vi_VN"/>
        </w:rPr>
        <w:t>Y-sơ-ra-ên</w:t>
      </w:r>
      <w:r>
        <w:rPr>
          <w:lang w:val="vi_VN" w:bidi="vi_VN"/>
        </w:rPr>
        <w:t>)</w:t>
      </w:r>
      <w:r>
        <w:rPr>
          <w:lang w:val="vi_VN" w:bidi="vi_VN"/>
        </w:rPr>
      </w:r>
      <w:r>
        <w:rPr>
          <w:lang w:val="vi_VN" w:bidi="vi_VN"/>
        </w:rPr>
      </w:r>
    </w:p>
    <w:p>
      <w:pPr/>
      <w:r>
        <w:rPr>
          <w:lang w:val="vi_VN" w:bidi="vi_VN"/>
        </w:rPr>
      </w:r>
    </w:p>
    <w:p>
      <w:pPr>
        <w:pStyle w:val="Heading2"/>
      </w:pPr>
      <w:r>
        <w:rPr>
          <w:lang w:val="vi_VN" w:bidi="vi_VN"/>
        </w:rPr>
        <w:t>Dâng tế</w:t>
      </w:r>
      <w:r>
        <w:rPr>
          <w:lang w:val="vi_VN" w:bidi="vi_VN"/>
        </w:rPr>
      </w:r>
    </w:p>
    <w:p>
      <w:pPr/>
      <w:r>
        <w:rPr>
          <w:lang w:val="vi_VN" w:bidi="vi_VN"/>
        </w:rPr>
      </w:r>
      <w:r>
        <w:rPr>
          <w:lang w:val="vi_VN" w:bidi="vi_VN"/>
        </w:rPr>
        <w:t>Một thứ được dâng lên cho Đức Chúa Trời như một lễ vật. Đây là một cách để thờ phượng Đức Chúa Trời. Những chỉ dẫn của Đức Chúa Trời trong Luật pháp Môi-se đã dạy dân sự của Ngài để dâng các của lễ cho Ngài. Họ sẽ dâng Đức Chúa Trời thú vật, hoa màu và những vật khác mà họ sở hữu. Họ sẽ đem chúng đến đền tạm hoặc đền thờ. Một số của lễ là của lễ chuộc tội để trả giá cho tội lỗi của con người. Đó là cách họ được tha thứ và được hoà giải với Đức Chúa Trời. Những của lễ khác là để tạ ơn Đức Chúa Trời về những ơn phước của Ngài. Trong Tân Ước, Chúa Giê-xu đã dâng chính mình Ngài như một của lễ. Ngài đã hy sinh sự sống mình như một của lễ chuộc tội để trả giá cho tội lỗi của con người. Sự hy sinh của Ngài khiến những ai tin vào Ngài được hoà thuận với Đức Chúa Trời. Những người đi theo Chúa Giê-xu bày tỏ lòng biết ơn về sự hy sinh của Ngài bằng cách từ bỏ nhiều điều. Khi họ tiếp tục công việc của Chúa Giê-xu trên đất, họ từ bỏ tiền bạc và những thứ họ sở hữu. Họ từ bỏ những điều họ hy vọng muốn làm hoặc muốn có. Họ thậm chí có thể từ bỏ chính sự sống của mình. Họ dâng mọi điều họ có cho Đức Chúa Trời, vì họ tin cậy và yêu mến Ngài. Họ hy sinh để làm điều tốt cho người khác.</w:t>
      </w:r>
      <w:r>
        <w:rPr>
          <w:lang w:val="vi_VN" w:bidi="vi_VN"/>
        </w:rPr>
      </w:r>
      <w:r>
        <w:rPr>
          <w:lang w:val="vi_VN" w:bidi="vi_VN"/>
        </w:rPr>
      </w:r>
    </w:p>
    <w:p>
      <w:pPr/>
      <w:r>
        <w:rPr>
          <w:lang w:val="vi_VN" w:bidi="vi_VN"/>
        </w:rPr>
      </w:r>
    </w:p>
    <w:p>
      <w:pPr>
        <w:pStyle w:val="Heading2"/>
      </w:pPr>
      <w:r>
        <w:rPr>
          <w:lang w:val="vi_VN" w:bidi="vi_VN"/>
        </w:rPr>
        <w:t>Dòng dõi</w:t>
      </w:r>
      <w:r>
        <w:rPr>
          <w:lang w:val="vi_VN" w:bidi="vi_VN"/>
        </w:rPr>
      </w:r>
    </w:p>
    <w:p>
      <w:pPr/>
      <w:r>
        <w:rPr>
          <w:lang w:val="vi_VN" w:bidi="vi_VN"/>
        </w:rPr>
      </w:r>
      <w:r>
        <w:rPr>
          <w:lang w:val="vi_VN" w:bidi="vi_VN"/>
        </w:rPr>
        <w:t>Danh sách các thành viên trong một gia đình. Những danh sách này rất quan trọng trong thời đại và bối cảnh của Kinh Thánh. Chúng cũng được gọi là gia phả. Chúng bao gồm một số người nhất định trong gia đình nhưng không phải tất cả mọi người. Thông thường, chúng chỉ bao gồm nam giới. Từ con trai là cách để nói về các con trai, cháu trai hoặc chắt trai. Đôi khi, các danh sách này bao gồm thêm thông tin hoặc câu chuyện về một số người cụ thể. Người lớn tuổi kể lại tên và câu chuyện cho thế hệ trẻ trong gia đình. Bằng cách này, mọi người đều biết về dòng dõi gia đình. Nhiều dòng dõi gia đình được ghi chép trong Kinh Thánh. Chúng cho thấy một người Y-sơ-ra-ên hay một người Do Thái thuộc chi phái nào. Chúng cho thấy liệu ai đó có thể là thầy tế lễ hoặc có xuất thân từ hoàng tộc hay không.</w:t>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