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K</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Kèn Trumpet</w:t>
      </w:r>
      <w:r>
        <w:rPr>
          <w:lang w:val="vi_VN" w:bidi="vi_VN"/>
        </w:rPr>
      </w:r>
    </w:p>
    <w:p>
      <w:pPr/>
      <w:r>
        <w:rPr>
          <w:lang w:val="vi_VN" w:bidi="vi_VN"/>
        </w:rPr>
      </w:r>
      <w:r>
        <w:rPr>
          <w:lang w:val="vi_VN" w:bidi="vi_VN"/>
        </w:rPr>
        <w:t>Trong Kinh Thánh, kèn trumpet được sử dụng cho nhiều mục đích.</w:t>
      </w:r>
      <w:r>
        <w:rPr>
          <w:b/>
          <w:lang w:val="vi_VN" w:bidi="vi_VN"/>
        </w:rPr>
        <w:t xml:space="preserve"> </w:t>
      </w:r>
      <w:r>
        <w:rPr>
          <w:lang w:val="vi_VN" w:bidi="vi_VN"/>
        </w:rPr>
        <w:t>Chúng được sử dụng trong các buổi lễ thờ phượng, lễ hội và trong chiến trận. Kèn được sử dụng để đưa ra những thông báo quan trọng và làm tín hiệu báo động. Trước khi dân Y-sơ-ra-ên đến Ca-na-an, tiếng kèn báo hiệu cho 12 chi phái biết khi nào phải bắt đầu hành quân. Trong Tân Ước, Chúa Giê-su và sứ đồ Phao-lô nói đến việc tiếng kèn được thổi. Tiếng kèn sẽ báo hiệu khi Đức Chúa Trời tập hợp dân Ngài và làm cho họ sống lại từ cõi chết. Trong sách Khải-huyền, các thiên sứ thổi kèn để báo hiệu sự phán xét của Đức Chúa Trời đối với điều ác.</w:t>
      </w:r>
      <w:r>
        <w:rPr>
          <w:lang w:val="vi_VN" w:bidi="vi_VN"/>
        </w:rPr>
      </w:r>
      <w:r>
        <w:rPr>
          <w:lang w:val="vi_VN" w:bidi="vi_VN"/>
        </w:rPr>
      </w:r>
    </w:p>
    <w:p>
      <w:pPr/>
      <w:r>
        <w:rPr>
          <w:lang w:val="vi_VN" w:bidi="vi_VN"/>
        </w:rPr>
      </w:r>
    </w:p>
    <w:p>
      <w:pPr>
        <w:pStyle w:val="Heading2"/>
      </w:pPr>
      <w:r>
        <w:rPr>
          <w:lang w:val="vi_VN" w:bidi="vi_VN"/>
        </w:rPr>
        <w:t>Khải tượng</w:t>
      </w:r>
      <w:r>
        <w:rPr>
          <w:lang w:val="vi_VN" w:bidi="vi_VN"/>
        </w:rPr>
      </w:r>
    </w:p>
    <w:p>
      <w:pPr/>
      <w:r>
        <w:rPr>
          <w:lang w:val="vi_VN" w:bidi="vi_VN"/>
        </w:rPr>
      </w:r>
      <w:r>
        <w:rPr>
          <w:lang w:val="vi_VN" w:bidi="vi_VN"/>
        </w:rPr>
        <w:t>Khi Đức Chúa Trời bày tỏ cho con người thấy điều gì đó trong thế giới trên trời (</w:t>
      </w:r>
      <w:r>
        <w:rPr>
          <w:lang w:val="vi_VN" w:bidi="vi_VN"/>
        </w:rPr>
        <w:t>Thế giới trên trời</w:t>
      </w:r>
      <w:r>
        <w:rPr>
          <w:lang w:val="vi_VN" w:bidi="vi_VN"/>
        </w:rPr>
        <w:t>). Những khải tượng đến từ Đức Chúa Trời luôn phù hợp với chân lý về bản chất của Ngài. Chúng là một trong những cách Đức Chúa Trời bày tỏ chính Ngài và kế hoạch của Ngài cho con người. Ngài hiện ra với con người và cho họ thấy điều gì đó về Ngài. Ngài cũng có thể ban cho họ một thông điệp trong khải tượng. Thông điệp đó có thể chỉ dành cho người có khải tượng. Hoặc Đức Chúa Trời có thể muốn họ chia sẻ thông điệp đó với người khác. Đức Chúa Trời cũng có thể sai phái các thiên sứ hiện ra với con người trong khải tượng. Khải tượng có thể xảy ra qua những giấc mơ khi con người đang ngủ. Con người không thể tự tạo ra khải tượng từ Đức Chúa Trời. Chúng là món quà từ Đức Chúa Trời. Một số khải tượng đến từ ma quỷ và các thế lực tà linh. Những khải tượng đó gây hại và không bày tỏ chân lý về bản chất của Đức Chúa Trời. Một số người giả vờ có khải tượng. Họ làm điều này để lừa dối người khác bằng những sự dạy dỗ không đúng sự thật.</w:t>
      </w:r>
      <w:r>
        <w:rPr>
          <w:lang w:val="vi_VN" w:bidi="vi_VN"/>
        </w:rPr>
      </w:r>
      <w:r>
        <w:rPr>
          <w:lang w:val="vi_VN" w:bidi="vi_VN"/>
        </w:rPr>
      </w:r>
    </w:p>
    <w:p>
      <w:pPr/>
      <w:r>
        <w:rPr>
          <w:lang w:val="vi_VN" w:bidi="vi_VN"/>
        </w:rPr>
      </w:r>
    </w:p>
    <w:p>
      <w:pPr>
        <w:pStyle w:val="Heading2"/>
      </w:pPr>
      <w:r>
        <w:rPr>
          <w:lang w:val="vi_VN" w:bidi="vi_VN"/>
        </w:rPr>
        <w:t>Kiêng ăn</w:t>
      </w:r>
      <w:r>
        <w:rPr>
          <w:lang w:val="vi_VN" w:bidi="vi_VN"/>
        </w:rPr>
      </w:r>
    </w:p>
    <w:p>
      <w:pPr/>
      <w:r>
        <w:rPr>
          <w:lang w:val="vi_VN" w:bidi="vi_VN"/>
        </w:rPr>
      </w:r>
      <w:r>
        <w:rPr>
          <w:lang w:val="vi_VN" w:bidi="vi_VN"/>
        </w:rPr>
        <w:t>Nhịn ăn. Người Y-sơ-ra-ên thường kiêng ăn để giúp họ tập trung vào sự cầu nguyện. Họ kiêng ăn để bày tỏ lòng ăn năn về tội lỗi của mình. Việc nhịn ăn giúp họ tập trung vào mục tiêu mà họ muốn đạt được. Họ cũng kiêng ăn để than khóc cho điều đau buồn đã xảy ra. Chúa Giê-xu dạy rằng sự kiêng ăn là một phần trong việc thờ phượng và phục vụ Đức Chúa Trời. Đây là một thực hành quan trọng có thể giúp con người khi họ cầu nguyện.</w:t>
      </w:r>
      <w:r>
        <w:rPr>
          <w:lang w:val="vi_VN" w:bidi="vi_VN"/>
        </w:rPr>
      </w:r>
      <w:r>
        <w:rPr>
          <w:lang w:val="vi_VN" w:bidi="vi_VN"/>
        </w:rPr>
      </w:r>
    </w:p>
    <w:p>
      <w:pPr/>
      <w:r>
        <w:rPr>
          <w:lang w:val="vi_VN" w:bidi="vi_VN"/>
        </w:rPr>
      </w:r>
    </w:p>
    <w:p>
      <w:pPr>
        <w:pStyle w:val="Heading2"/>
      </w:pPr>
      <w:r>
        <w:rPr>
          <w:lang w:val="vi_VN" w:bidi="vi_VN"/>
        </w:rPr>
        <w:t>Kinh Thánh</w:t>
      </w:r>
      <w:r>
        <w:rPr>
          <w:lang w:val="vi_VN" w:bidi="vi_VN"/>
        </w:rPr>
      </w:r>
    </w:p>
    <w:p>
      <w:pPr/>
      <w:r>
        <w:rPr>
          <w:lang w:val="vi_VN" w:bidi="vi_VN"/>
        </w:rPr>
      </w:r>
      <w:r>
        <w:rPr>
          <w:lang w:val="vi_VN" w:bidi="vi_VN"/>
        </w:rPr>
        <w:t xml:space="preserve">Là bộ sách thánh của người Do Thái và Cơ Đốc nhân. Đối với người Do Thái, Kinh Thánh bao gồm các sách của Cựu Ước. Đối với Cơ đốc nhân, Kinh Thánh bao gồm các sách của Cựu Ước và Tân Ước. </w:t>
      </w:r>
      <w:r>
        <w:rPr>
          <w:lang w:val="vi_VN" w:bidi="vi_VN"/>
        </w:rPr>
        <w:t>(</w:t>
      </w:r>
      <w:r>
        <w:rPr>
          <w:lang w:val="vi_VN" w:bidi="vi_VN"/>
        </w:rPr>
        <w:t>Lời của Đức Chúa Trời</w:t>
      </w:r>
      <w:r>
        <w:rPr>
          <w:lang w:val="vi_VN" w:bidi="vi_VN"/>
        </w:rPr>
        <w:t>)</w:t>
      </w:r>
      <w:r>
        <w:rPr>
          <w:lang w:val="vi_VN" w:bidi="vi_VN"/>
        </w:rPr>
      </w:r>
      <w:r>
        <w:rPr>
          <w:lang w:val="vi_VN" w:bidi="vi_VN"/>
        </w:rPr>
      </w:r>
    </w:p>
    <w:p>
      <w:pPr/>
      <w:r>
        <w:rPr>
          <w:lang w:val="vi_VN" w:bidi="vi_VN"/>
        </w:rPr>
      </w:r>
    </w:p>
    <w:p>
      <w:pPr>
        <w:pStyle w:val="Heading2"/>
      </w:pPr>
      <w:r>
        <w:rPr>
          <w:lang w:val="vi_VN" w:bidi="vi_VN"/>
        </w:rPr>
        <w:t>Kỹ nữ</w:t>
      </w:r>
      <w:r>
        <w:rPr>
          <w:lang w:val="vi_VN" w:bidi="vi_VN"/>
        </w:rPr>
      </w:r>
    </w:p>
    <w:p>
      <w:pPr/>
      <w:r>
        <w:rPr>
          <w:lang w:val="vi_VN" w:bidi="vi_VN"/>
        </w:rPr>
      </w:r>
      <w:r>
        <w:rPr>
          <w:lang w:val="vi_VN" w:bidi="vi_VN"/>
        </w:rPr>
        <w:t xml:space="preserve">Một người có quan hệ tình dục với người khác để nhận tiền hoặc một hình thức trả công nào đó. Một số người là kỹ nữ vì họ không còn sự lựa chọn nào khác. Điều này xảy ra với nô lệ hoặc những người sống dưới sự kiểm soát của người khác. Một số người chọn để làm kỹ nữ. Đó là cách họ kiếm tiền. Các tác giả trong Kinh Thánh nói về những người chọn làm kỹ nữ. Họ là một dấu hiệu cho những người hoặc nhóm người cố gắng khiến người khác phạm tội. Họ cũng là dấu hiệu cho việc không trung thành thờ phượng một mình Đức Chúa Trời. Hôn nhân là một cách mà Kinh Thánh mô tả mối quan hệ giữa Đức Chúa Trời với dân sự Ngài. Khi dân sự Ngài phục vụ các thần khác, điều đó giống như không chung thủy trong hôn nhân. Nó giống như làm kỹ nữ với các thần giả. Đức Chúa Trời không muốn bất cứ một người nào làm kỹ nữ bằng thân thể của họ. Ngài cũng không muốn họ thờ phượng bất cứ thứ gì hay ai khác ngoài Ngài. </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