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M</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Ma quỷ</w:t>
      </w:r>
      <w:r>
        <w:rPr>
          <w:lang w:val="vi_VN" w:bidi="vi_VN"/>
        </w:rPr>
      </w:r>
    </w:p>
    <w:p>
      <w:pPr/>
      <w:r>
        <w:rPr>
          <w:lang w:val="vi_VN" w:bidi="vi_VN"/>
        </w:rPr>
      </w:r>
      <w:r>
        <w:rPr>
          <w:lang w:val="vi_VN" w:bidi="vi_VN"/>
        </w:rPr>
        <w:t>Kẻ đứng đầu của mọi thế lực tà linh. Ban đầu, ma quỷ từng phục vụ Đức Chúa Trời trên thiên đàng. Nhưng nó đã ngừng thờ phượng Đức Chúa Trời và bắt đầu chống lại những gì Đức Chúa Trời muốn làm. Nó không còn được ở trong sự hiện diện của Đức Chúa Trời trên thiên đàng nữa. Kinh Thánh mô tả điều nầy như một ngôi sao hay tia chớp rơi từ trời xuống. Trong Kinh Thánh, ma quỷ đôi khi cũng được gọi là Sa-tan. Trong tiếng Hê-bơ-rơ, từ sa-tan có nghĩa là kẻ tố cáo người khác. Ma quỷ cũng được gọi là vua chúa của thế gian này và là vua chúa của các quỷ dữ. Nó nói dối và tố cáo dân sự Đức Chúa Trời làm điều sai trái. Nó tìm cách khiến họ không trung tín với Đức Chúa Trời. Ma quỷ có quyền lực để làm những điều ác trong thế gian. Nhưng quyền năng và thẩm quyền của Đức Chúa Trời lớn hơn quyền lực của ma quỷ. Trong vườn Ê-đen, ma quỷ hiện ra với Ê-va dưới hình dạng một con rắn. Trong sách Khải Huyền, Giăng mô tả ma quỷ như một con rồng. (</w:t>
      </w:r>
      <w:r>
        <w:rPr>
          <w:lang w:val="vi_VN" w:bidi="vi_VN"/>
        </w:rPr>
        <w:t>Các tà linh</w:t>
      </w:r>
      <w:r>
        <w:rPr>
          <w:lang w:val="vi_VN" w:bidi="vi_VN"/>
        </w:rPr>
        <w:t>)</w:t>
      </w:r>
      <w:r>
        <w:rPr>
          <w:lang w:val="vi_VN" w:bidi="vi_VN"/>
        </w:rPr>
      </w:r>
      <w:r>
        <w:rPr>
          <w:lang w:val="vi_VN" w:bidi="vi_VN"/>
        </w:rPr>
      </w:r>
    </w:p>
    <w:p>
      <w:pPr/>
      <w:r>
        <w:rPr>
          <w:lang w:val="vi_VN" w:bidi="vi_VN"/>
        </w:rPr>
      </w:r>
    </w:p>
    <w:p>
      <w:pPr>
        <w:pStyle w:val="Heading2"/>
      </w:pPr>
      <w:r>
        <w:rPr>
          <w:lang w:val="vi_VN" w:bidi="vi_VN"/>
        </w:rPr>
        <w:t>Ma thuật</w:t>
      </w:r>
      <w:r>
        <w:rPr>
          <w:lang w:val="vi_VN" w:bidi="vi_VN"/>
        </w:rPr>
      </w:r>
    </w:p>
    <w:p>
      <w:pPr/>
      <w:r>
        <w:rPr>
          <w:lang w:val="vi_VN" w:bidi="vi_VN"/>
        </w:rPr>
      </w:r>
      <w:r>
        <w:rPr>
          <w:lang w:val="vi_VN" w:bidi="vi_VN"/>
        </w:rPr>
        <w:t>Việc sử dụng sức mạnh tâm linh không đến từ Đức Chúa Trời. Con người sử dụng sức mạnh này để tìm cách kiểm soát sự việc hoặc người khác. Họ sử dụng sức mạnh này để làm hại người khác, hoặc để tự bảo vệ mình khỏi nguy hiểm. Họ cũng sử dụng sức mạnh này để cố gắng thay đổi thế giới. Thường thì những thay đổi này trông giống như các phép lạ. Vào thời đại và các nơi được đề cập trong Kinh Thánh, nhiều người đã sử dụng ma thuật. Họ tin rằng sức mạnh tâm linh này đến từ các vị thần và nữ thần. Họ tin rằng linh hồn của những người thân đã chết có thể giúp họ sử dụng sức mạnh này. Họ cũng tin rằng sức mạnh này có thể được tìm thấy trong thế giới tự nhiên. Ngày nay, vẫn còn nhiều người tin vào những điều này. Họ tìm kiếm sự giúp đỡ từ các thần, các thực thể thuộc linh, hoặc những sự vật trong thế giới tự nhiên.</w:t>
      </w:r>
      <w:r>
        <w:rPr>
          <w:lang w:val="vi_VN" w:bidi="vi_VN"/>
        </w:rPr>
      </w:r>
      <w:r>
        <w:rPr>
          <w:lang w:val="vi_VN" w:bidi="vi_VN"/>
        </w:rPr>
      </w:r>
    </w:p>
    <w:p>
      <w:pPr/>
      <w:r>
        <w:rPr>
          <w:lang w:val="vi_VN" w:bidi="vi_VN"/>
        </w:rPr>
      </w:r>
    </w:p>
    <w:p>
      <w:pPr>
        <w:pStyle w:val="Heading2"/>
      </w:pPr>
      <w:r>
        <w:rPr>
          <w:lang w:val="vi_VN" w:bidi="vi_VN"/>
        </w:rPr>
        <w:t>Mác</w:t>
      </w:r>
      <w:r>
        <w:rPr>
          <w:lang w:val="vi_VN" w:bidi="vi_VN"/>
        </w:rPr>
      </w:r>
    </w:p>
    <w:p>
      <w:pPr/>
      <w:r>
        <w:rPr>
          <w:lang w:val="vi_VN" w:bidi="vi_VN"/>
        </w:rPr>
      </w:r>
      <w:r>
        <w:rPr>
          <w:lang w:val="vi_VN" w:bidi="vi_VN"/>
        </w:rPr>
        <w:t>Tác giả của sách Phúc Âm Mác. Ông cũng được gọi là Giăng Mác. Nhà của mẹ ông là nơi cầu nguyện của các Cơ Đốc nhân ở Giê-ru-sa-lem. Ông là môn đồ của Phi-e-rơ, và Ba-na-ba là anh em họ của ông. Mác cùng đi với Phao-lô và Ba-na-ba trong chuyến hành trình truyền giáo đầu tiên của họ, nhưng đã bỏ cuộc và rời đi sớm. Sau này, ông giúp lại giúp ích cho Phao-lô trong công việc của ông.</w:t>
      </w:r>
      <w:r>
        <w:rPr>
          <w:lang w:val="vi_VN" w:bidi="vi_VN"/>
        </w:rPr>
      </w:r>
      <w:r>
        <w:rPr>
          <w:lang w:val="vi_VN" w:bidi="vi_VN"/>
        </w:rPr>
      </w:r>
    </w:p>
    <w:p>
      <w:pPr/>
      <w:r>
        <w:rPr>
          <w:lang w:val="vi_VN" w:bidi="vi_VN"/>
        </w:rPr>
      </w:r>
    </w:p>
    <w:p>
      <w:pPr>
        <w:pStyle w:val="Heading2"/>
      </w:pPr>
      <w:r>
        <w:rPr>
          <w:lang w:val="vi_VN" w:bidi="vi_VN"/>
        </w:rPr>
        <w:t>Mạc-đô-chê</w:t>
      </w:r>
      <w:r>
        <w:rPr>
          <w:lang w:val="vi_VN" w:bidi="vi_VN"/>
        </w:rPr>
      </w:r>
    </w:p>
    <w:p>
      <w:pPr/>
      <w:r>
        <w:rPr>
          <w:lang w:val="vi_VN" w:bidi="vi_VN"/>
        </w:rPr>
      </w:r>
      <w:r>
        <w:rPr>
          <w:lang w:val="vi_VN" w:bidi="vi_VN"/>
        </w:rPr>
        <w:t>Một người Do Thái sống ở vương quốc Ba-tư vào thời vua A-suê-ru. Mạc-đô-chê là con trai của Giai-rơ, thuộc chi phái Bên-gia-min. Ông nhận nuôi em họ mình là Ê-xơ-tê khi cha mẹ cô đã qua đời. Ông phục vụ trong chính quyền Ba-tư tại cổng cung điện ở Su-sơ. Sau khi Ha-man bị giết, Mạc-đô-chê trở thành cố vấn của vua A-suê-ru. Mạc-đô-chê là một nhà lãnh đạo quan trọng có thẩm quyền trong vương quốc Ba-tư.</w:t>
      </w:r>
      <w:r>
        <w:rPr>
          <w:lang w:val="vi_VN" w:bidi="vi_VN"/>
        </w:rPr>
      </w:r>
      <w:r>
        <w:rPr>
          <w:lang w:val="vi_VN" w:bidi="vi_VN"/>
        </w:rPr>
      </w:r>
    </w:p>
    <w:p>
      <w:pPr/>
      <w:r>
        <w:rPr>
          <w:lang w:val="vi_VN" w:bidi="vi_VN"/>
        </w:rPr>
      </w:r>
    </w:p>
    <w:p>
      <w:pPr>
        <w:pStyle w:val="Heading2"/>
      </w:pPr>
      <w:r>
        <w:rPr>
          <w:lang w:val="vi_VN" w:bidi="vi_VN"/>
        </w:rPr>
        <w:t>Ma-la-chi</w:t>
      </w:r>
      <w:r>
        <w:rPr>
          <w:lang w:val="vi_VN" w:bidi="vi_VN"/>
        </w:rPr>
      </w:r>
    </w:p>
    <w:p>
      <w:pPr/>
      <w:r>
        <w:rPr>
          <w:lang w:val="vi_VN" w:bidi="vi_VN"/>
        </w:rPr>
      </w:r>
      <w:r>
        <w:rPr>
          <w:lang w:val="vi_VN" w:bidi="vi_VN"/>
        </w:rPr>
        <w:t>Một tiên tri ở thời kỳ sau khi người Do Thái trở về Giê-ru-sa-lem, sau thời gian bị buộc sống lưu đày tại Ba-by-lôn. Các lời tiên tri của ông được ghi chép trong sách Ma-la-chi.</w:t>
      </w:r>
      <w:r>
        <w:rPr>
          <w:lang w:val="vi_VN" w:bidi="vi_VN"/>
        </w:rPr>
      </w:r>
      <w:r>
        <w:rPr>
          <w:lang w:val="vi_VN" w:bidi="vi_VN"/>
        </w:rPr>
      </w:r>
    </w:p>
    <w:p>
      <w:pPr/>
      <w:r>
        <w:rPr>
          <w:lang w:val="vi_VN" w:bidi="vi_VN"/>
        </w:rPr>
      </w:r>
    </w:p>
    <w:p>
      <w:pPr>
        <w:pStyle w:val="Heading2"/>
      </w:pPr>
      <w:r>
        <w:rPr>
          <w:lang w:val="vi_VN" w:bidi="vi_VN"/>
        </w:rPr>
        <w:t>Ma-na</w:t>
      </w:r>
      <w:r>
        <w:rPr>
          <w:lang w:val="vi_VN" w:bidi="vi_VN"/>
        </w:rPr>
      </w:r>
    </w:p>
    <w:p>
      <w:pPr/>
      <w:r>
        <w:rPr>
          <w:lang w:val="vi_VN" w:bidi="vi_VN"/>
        </w:rPr>
      </w:r>
      <w:r>
        <w:rPr>
          <w:lang w:val="vi_VN" w:bidi="vi_VN"/>
        </w:rPr>
        <w:t>Bánh từ trời mà Đức Chúa Trời ban cho dân Y-sơ-ra-ên trong hoang mạc sau cuộc xuất hành. Đức Chúa Trời ban bánh ấy cho họ sáu ngày mỗi tuần. Đó là lương thực mà dân Y-sơ-ra-ên ăn cho đến khi họ vào xứ Ca-na-an. Một bình đầy ma-na được để trong hòm giao ước. Điều này nhắc cho dân sự về cách Đức Chúa Trời đã chu cấp cho họ.</w:t>
      </w:r>
      <w:r>
        <w:rPr>
          <w:lang w:val="vi_VN" w:bidi="vi_VN"/>
        </w:rPr>
      </w:r>
      <w:r>
        <w:rPr>
          <w:lang w:val="vi_VN" w:bidi="vi_VN"/>
        </w:rPr>
      </w:r>
    </w:p>
    <w:p>
      <w:pPr/>
      <w:r>
        <w:rPr>
          <w:lang w:val="vi_VN" w:bidi="vi_VN"/>
        </w:rPr>
      </w:r>
    </w:p>
    <w:p>
      <w:pPr>
        <w:pStyle w:val="Heading2"/>
      </w:pPr>
      <w:r>
        <w:rPr>
          <w:lang w:val="vi_VN" w:bidi="vi_VN"/>
        </w:rPr>
        <w:t>Ma-na-se</w:t>
      </w:r>
      <w:r>
        <w:rPr>
          <w:lang w:val="vi_VN" w:bidi="vi_VN"/>
        </w:rPr>
      </w:r>
    </w:p>
    <w:p>
      <w:pPr/>
      <w:r>
        <w:rPr>
          <w:lang w:val="vi_VN" w:bidi="vi_VN"/>
        </w:rPr>
      </w:r>
      <w:r>
        <w:rPr>
          <w:lang w:val="vi_VN" w:bidi="vi_VN"/>
        </w:rPr>
        <w:t>Con trưởng của Giô-sép và Ách-nát. Trong tiếng Hê-bơ-rơ, Ma-na-se có nghĩa là làm cho quên. Gia-cốp đã nhận ông là một trong những con trai của mình. Dòng dõi của Ma-na-se trở thành một chi phái trong Y-sơ-ra-ên. Một nửa chi phái sống ở về phía đông sông Giô-đanh. Nửa còn lại sống ở phía tây sông Giô-đanh, tại Ca-na-an.</w:t>
      </w:r>
      <w:r>
        <w:rPr>
          <w:lang w:val="vi_VN" w:bidi="vi_VN"/>
        </w:rPr>
      </w:r>
      <w:r>
        <w:rPr>
          <w:lang w:val="vi_VN" w:bidi="vi_VN"/>
        </w:rPr>
      </w:r>
    </w:p>
    <w:p>
      <w:pPr/>
      <w:r>
        <w:rPr>
          <w:lang w:val="vi_VN" w:bidi="vi_VN"/>
        </w:rPr>
      </w:r>
    </w:p>
    <w:p>
      <w:pPr>
        <w:pStyle w:val="Heading2"/>
      </w:pPr>
      <w:r>
        <w:rPr>
          <w:lang w:val="vi_VN" w:bidi="vi_VN"/>
        </w:rPr>
        <w:t>Ma-ri Ma-đơ-len</w:t>
      </w:r>
      <w:r>
        <w:rPr>
          <w:lang w:val="vi_VN" w:bidi="vi_VN"/>
        </w:rPr>
      </w:r>
    </w:p>
    <w:p>
      <w:pPr/>
      <w:r>
        <w:rPr>
          <w:lang w:val="vi_VN" w:bidi="vi_VN"/>
        </w:rPr>
      </w:r>
      <w:r>
        <w:rPr>
          <w:lang w:val="vi_VN" w:bidi="vi_VN"/>
        </w:rPr>
        <w:t>Một người phụ nữ, là tín đồ trung tín của Chúa Giê-xu. Người ta cho rằng bà đến từ thị trấn Ma-đa-la ở Ga-li-lê. Chúa Giê-xu đã đuổi bảy con quỷ ra khỏi bà.</w:t>
      </w:r>
      <w:r>
        <w:rPr>
          <w:lang w:val="vi_VN" w:bidi="vi_VN"/>
        </w:rPr>
      </w:r>
      <w:r>
        <w:rPr>
          <w:lang w:val="vi_VN" w:bidi="vi_VN"/>
        </w:rPr>
      </w:r>
    </w:p>
    <w:p>
      <w:pPr/>
      <w:r>
        <w:rPr>
          <w:lang w:val="vi_VN" w:bidi="vi_VN"/>
        </w:rPr>
      </w:r>
    </w:p>
    <w:p>
      <w:pPr>
        <w:pStyle w:val="Heading2"/>
      </w:pPr>
      <w:r>
        <w:rPr>
          <w:lang w:val="vi_VN" w:bidi="vi_VN"/>
        </w:rPr>
        <w:t>Ma-ri, Ma-thê và La-xa-rơ</w:t>
      </w:r>
      <w:r>
        <w:rPr>
          <w:lang w:val="vi_VN" w:bidi="vi_VN"/>
        </w:rPr>
      </w:r>
    </w:p>
    <w:p>
      <w:pPr/>
      <w:r>
        <w:rPr>
          <w:lang w:val="vi_VN" w:bidi="vi_VN"/>
        </w:rPr>
      </w:r>
      <w:r>
        <w:rPr>
          <w:lang w:val="vi_VN" w:bidi="vi_VN"/>
        </w:rPr>
        <w:t xml:space="preserve">Hai chị em và một anh trai, là bạn thân thiết của Chúa Giê-xu. Họ sống ở ngoại ô </w:t>
      </w:r>
      <w:r>
        <w:rPr>
          <w:lang w:val="vi_VN" w:bidi="vi_VN"/>
        </w:rPr>
        <w:t xml:space="preserve">Giê-ru-sa-lem, tại </w:t>
      </w:r>
      <w:r>
        <w:rPr>
          <w:lang w:val="vi_VN" w:bidi="vi_VN"/>
        </w:rPr>
        <w:t>Bê-tha-ni. Chúa Giê-xu thường ở lại nhà họ. Sau khi La-xa-rơ đã được chôn cất bốn ngày, Chúa Giê-xu đã làm cho ông sống lại. Ma-ri đã đổ dầu thơm rất quý trên đầu Chúa Giê-xu để bày tỏ tình yêu sâu sắc của mình đối với Ngài.</w:t>
      </w:r>
      <w:r>
        <w:rPr>
          <w:lang w:val="vi_VN" w:bidi="vi_VN"/>
        </w:rPr>
      </w:r>
      <w:r>
        <w:rPr>
          <w:lang w:val="vi_VN" w:bidi="vi_VN"/>
        </w:rPr>
      </w:r>
    </w:p>
    <w:p>
      <w:pPr/>
      <w:r>
        <w:rPr>
          <w:lang w:val="vi_VN" w:bidi="vi_VN"/>
        </w:rPr>
      </w:r>
    </w:p>
    <w:p>
      <w:pPr>
        <w:pStyle w:val="Heading2"/>
      </w:pPr>
      <w:r>
        <w:rPr>
          <w:lang w:val="vi_VN" w:bidi="vi_VN"/>
        </w:rPr>
        <w:t>Ma-ri ở Na-xa-rét</w:t>
      </w:r>
      <w:r>
        <w:rPr>
          <w:lang w:val="vi_VN" w:bidi="vi_VN"/>
        </w:rPr>
      </w:r>
    </w:p>
    <w:p>
      <w:pPr/>
      <w:r>
        <w:rPr>
          <w:lang w:val="vi_VN" w:bidi="vi_VN"/>
        </w:rPr>
      </w:r>
      <w:r>
        <w:rPr>
          <w:lang w:val="vi_VN" w:bidi="vi_VN"/>
        </w:rPr>
        <w:t>Một thiếu nữ quê ở Na-xa-rét, phục vụ Đức Chúa Trời cách trung tín. Cô đã hứa kết hôn với một người nam tên là Giô-sép ở Na-xa-rét. Cô có thai dù chưa từng quan hệ với bất cứ người nam nào. Quyền phép của Đức Thánh Linh đã giúp điều này xảy ra. Cô là mẹ theo phần xác thịt của Chúa Giê-xu, Đấng Mê-si.</w:t>
      </w:r>
      <w:r>
        <w:rPr>
          <w:lang w:val="vi_VN" w:bidi="vi_VN"/>
        </w:rPr>
      </w:r>
      <w:r>
        <w:rPr>
          <w:lang w:val="vi_VN" w:bidi="vi_VN"/>
        </w:rPr>
      </w:r>
    </w:p>
    <w:p>
      <w:pPr/>
      <w:r>
        <w:rPr>
          <w:lang w:val="vi_VN" w:bidi="vi_VN"/>
        </w:rPr>
      </w:r>
    </w:p>
    <w:p>
      <w:pPr>
        <w:pStyle w:val="Heading2"/>
      </w:pPr>
      <w:r>
        <w:rPr>
          <w:lang w:val="vi_VN" w:bidi="vi_VN"/>
        </w:rPr>
        <w:t>Matthew</w:t>
      </w:r>
      <w:r>
        <w:rPr>
          <w:lang w:val="vi_VN" w:bidi="vi_VN"/>
        </w:rPr>
      </w:r>
    </w:p>
    <w:p>
      <w:pPr/>
      <w:r>
        <w:rPr>
          <w:lang w:val="vi_VN" w:bidi="vi_VN"/>
        </w:rPr>
      </w:r>
      <w:r>
        <w:rPr>
          <w:lang w:val="vi_VN" w:bidi="vi_VN"/>
        </w:rPr>
        <w:t>Tác giả của sách Phúc Âm đầu tiên trong Tân Ước. Ông là một trong 12 môn đồ của Chúa Giê-xu. Ông cũng gọi là Lê-vi. Ông từng là một người thu thuế.</w:t>
      </w:r>
      <w:r>
        <w:rPr>
          <w:lang w:val="vi_VN" w:bidi="vi_VN"/>
        </w:rPr>
      </w:r>
      <w:r>
        <w:rPr>
          <w:lang w:val="vi_VN" w:bidi="vi_VN"/>
        </w:rPr>
      </w:r>
    </w:p>
    <w:p>
      <w:pPr/>
      <w:r>
        <w:rPr>
          <w:lang w:val="vi_VN" w:bidi="vi_VN"/>
        </w:rPr>
      </w:r>
    </w:p>
    <w:p>
      <w:pPr>
        <w:pStyle w:val="Heading2"/>
      </w:pPr>
      <w:r>
        <w:rPr>
          <w:lang w:val="vi_VN" w:bidi="vi_VN"/>
        </w:rPr>
        <w:t>Ma-xê-đoan</w:t>
      </w:r>
      <w:r>
        <w:rPr>
          <w:lang w:val="vi_VN" w:bidi="vi_VN"/>
        </w:rPr>
      </w:r>
    </w:p>
    <w:p>
      <w:pPr/>
      <w:r>
        <w:rPr>
          <w:lang w:val="vi_VN" w:bidi="vi_VN"/>
        </w:rPr>
      </w:r>
      <w:r>
        <w:rPr>
          <w:lang w:val="vi_VN" w:bidi="vi_VN"/>
        </w:rPr>
        <w:t>Một lãnh thổ của La Mã ở khu vực ngày nay là miền bắc Hy Lạp. (</w:t>
      </w:r>
      <w:r>
        <w:rPr>
          <w:lang w:val="vi_VN" w:bidi="vi_VN"/>
        </w:rPr>
        <w:t>Hy Lạp</w:t>
      </w:r>
      <w:r>
        <w:rPr>
          <w:lang w:val="vi_VN" w:bidi="vi_VN"/>
        </w:rPr>
        <w:t>)</w:t>
      </w:r>
      <w:r>
        <w:rPr>
          <w:lang w:val="vi_VN" w:bidi="vi_VN"/>
        </w:rPr>
        <w:t xml:space="preserve"> </w:t>
      </w:r>
      <w:r>
        <w:rPr>
          <w:lang w:val="vi_VN" w:bidi="vi_VN"/>
        </w:rPr>
        <w:t>Phao-lô đã đến đó trong chuyến hành trình truyền giáo lần thứ hai của mình. Ông đã giúp thành lập Hội thánh ở một số thành phố tại Ma-xê-đoan.</w:t>
      </w:r>
      <w:r>
        <w:rPr>
          <w:lang w:val="vi_VN" w:bidi="vi_VN"/>
        </w:rPr>
      </w:r>
      <w:r>
        <w:rPr>
          <w:lang w:val="vi_VN" w:bidi="vi_VN"/>
        </w:rPr>
      </w:r>
    </w:p>
    <w:p>
      <w:pPr/>
      <w:r>
        <w:rPr>
          <w:lang w:val="vi_VN" w:bidi="vi_VN"/>
        </w:rPr>
      </w:r>
    </w:p>
    <w:p>
      <w:pPr>
        <w:pStyle w:val="Heading2"/>
      </w:pPr>
      <w:r>
        <w:rPr>
          <w:lang w:val="vi_VN" w:bidi="vi_VN"/>
        </w:rPr>
        <w:t>Mặc áo trắng</w:t>
      </w:r>
      <w:r>
        <w:rPr>
          <w:lang w:val="vi_VN" w:bidi="vi_VN"/>
        </w:rPr>
      </w:r>
    </w:p>
    <w:p>
      <w:pPr/>
      <w:r>
        <w:rPr>
          <w:lang w:val="vi_VN" w:bidi="vi_VN"/>
        </w:rPr>
      </w:r>
      <w:r>
        <w:rPr>
          <w:lang w:val="vi_VN" w:bidi="vi_VN"/>
        </w:rPr>
        <w:t>Một cách mô tả khi con người vâng phục Đức Chúa Trời. Trong Kinh Thánh, màu trắng là dấu hiệu của sự tinh sạch. Con người được kể là tinh sạch khi họ làm theo điều Đức Chúa Trời muốn. Áo trắng là dấu hiệu của điều đó. Trong sách Khải Huyền, áo của con người trở nên trắng nhờ được giặt trong huyết của Chiên Con. Điều này có nghĩa là con người tin cậy Chúa Giê-xu để được cứu khỏi quyền lực của tội lỗi.</w:t>
      </w:r>
      <w:r>
        <w:rPr>
          <w:lang w:val="vi_VN" w:bidi="vi_VN"/>
        </w:rPr>
      </w:r>
      <w:r>
        <w:rPr>
          <w:lang w:val="vi_VN" w:bidi="vi_VN"/>
        </w:rPr>
      </w:r>
    </w:p>
    <w:p>
      <w:pPr/>
      <w:r>
        <w:rPr>
          <w:lang w:val="vi_VN" w:bidi="vi_VN"/>
        </w:rPr>
      </w:r>
    </w:p>
    <w:p>
      <w:pPr>
        <w:pStyle w:val="Heading2"/>
      </w:pPr>
      <w:r>
        <w:rPr>
          <w:lang w:val="vi_VN" w:bidi="vi_VN"/>
        </w:rPr>
        <w:t>Mên-chi-xê-đéc</w:t>
      </w:r>
      <w:r>
        <w:rPr>
          <w:lang w:val="vi_VN" w:bidi="vi_VN"/>
        </w:rPr>
      </w:r>
    </w:p>
    <w:p>
      <w:pPr/>
      <w:r>
        <w:rPr>
          <w:lang w:val="vi_VN" w:bidi="vi_VN"/>
        </w:rPr>
      </w:r>
      <w:r>
        <w:rPr>
          <w:lang w:val="vi_VN" w:bidi="vi_VN"/>
        </w:rPr>
        <w:t>Một thầy tế lễ của Đức Chúa Trời và là vua của Sa-lem. Sa-lem là tên của Giê-ru-sa-lem vào thời Áp-ra-ham. Mên-chi-xê-đéc đã chúc phước cho Áp-ra-ham sau khi ông giải cứu Lót. Áp-ra-ham tôn kính ông bằng cách dâng cho ông một phần mười mọi chiến lợi phẩm mình thu được trong trận chiến.</w:t>
      </w:r>
      <w:r>
        <w:rPr>
          <w:lang w:val="vi_VN" w:bidi="vi_VN"/>
        </w:rPr>
      </w:r>
      <w:r>
        <w:rPr>
          <w:lang w:val="vi_VN" w:bidi="vi_VN"/>
        </w:rPr>
      </w:r>
    </w:p>
    <w:p>
      <w:pPr/>
      <w:r>
        <w:rPr>
          <w:lang w:val="vi_VN" w:bidi="vi_VN"/>
        </w:rPr>
      </w:r>
    </w:p>
    <w:p>
      <w:pPr>
        <w:pStyle w:val="Heading2"/>
      </w:pPr>
      <w:r>
        <w:rPr>
          <w:lang w:val="vi_VN" w:bidi="vi_VN"/>
        </w:rPr>
        <w:t>Mê-phi-bô-sết</w:t>
      </w:r>
      <w:r>
        <w:rPr>
          <w:lang w:val="vi_VN" w:bidi="vi_VN"/>
        </w:rPr>
      </w:r>
    </w:p>
    <w:p>
      <w:pPr/>
      <w:r>
        <w:rPr>
          <w:lang w:val="vi_VN" w:bidi="vi_VN"/>
        </w:rPr>
      </w:r>
      <w:r>
        <w:rPr>
          <w:lang w:val="vi_VN" w:bidi="vi_VN"/>
        </w:rPr>
        <w:t>Một con trai của Giô-na-than, cháu nội của Sau-lơ. Ông thuộc chi phái Bên-gia-min. Chân của ông bị thương vì một tai nạn xảy ra trong ngày Giô-na-than qua đời. Khi Đa-vít đã làm vua, ông luôn đối xử tốt với Mê-phi-bô-sết.</w:t>
      </w:r>
      <w:r>
        <w:rPr>
          <w:lang w:val="vi_VN" w:bidi="vi_VN"/>
        </w:rPr>
      </w:r>
      <w:r>
        <w:rPr>
          <w:lang w:val="vi_VN" w:bidi="vi_VN"/>
        </w:rPr>
      </w:r>
    </w:p>
    <w:p>
      <w:pPr/>
      <w:r>
        <w:rPr>
          <w:lang w:val="vi_VN" w:bidi="vi_VN"/>
        </w:rPr>
      </w:r>
    </w:p>
    <w:p>
      <w:pPr>
        <w:pStyle w:val="Heading2"/>
      </w:pPr>
      <w:r>
        <w:rPr>
          <w:lang w:val="vi_VN" w:bidi="vi_VN"/>
        </w:rPr>
        <w:t>Mê-ri-ba</w:t>
      </w:r>
      <w:r>
        <w:rPr>
          <w:lang w:val="vi_VN" w:bidi="vi_VN"/>
        </w:rPr>
      </w:r>
    </w:p>
    <w:p>
      <w:pPr/>
      <w:r>
        <w:rPr>
          <w:lang w:val="vi_VN" w:bidi="vi_VN"/>
        </w:rPr>
      </w:r>
      <w:r>
        <w:rPr>
          <w:lang w:val="vi_VN" w:bidi="vi_VN"/>
        </w:rPr>
        <w:t>Trong tiếng Hê-bơ-rơ, từ Mê-ri-ba có nghĩa là tranh cãi. Có hai địa điểm được gọi là Mê-ri-ba trong Kinh Thánh. Tại cả hai nơi này, dân Y-sơ-ra-ên đã tranh cãi với Đức Chúa Trời và Môi-se vì họ không có nước uống. Một nơi gọi là Ma-sa và Mê-ri-ba. Nơi kia gọi là Mê-ri-ba Ca-đe, ở gần Ca-đe Ba-nê-a.</w:t>
      </w:r>
      <w:r>
        <w:rPr>
          <w:lang w:val="vi_VN" w:bidi="vi_VN"/>
        </w:rPr>
      </w:r>
      <w:r>
        <w:rPr>
          <w:lang w:val="vi_VN" w:bidi="vi_VN"/>
        </w:rPr>
      </w:r>
    </w:p>
    <w:p>
      <w:pPr/>
      <w:r>
        <w:rPr>
          <w:lang w:val="vi_VN" w:bidi="vi_VN"/>
        </w:rPr>
      </w:r>
    </w:p>
    <w:p>
      <w:pPr>
        <w:pStyle w:val="Heading2"/>
      </w:pPr>
      <w:r>
        <w:rPr>
          <w:lang w:val="vi_VN" w:bidi="vi_VN"/>
        </w:rPr>
        <w:t>Mê-sô-bô-ta-mi</w:t>
      </w:r>
      <w:r>
        <w:rPr>
          <w:lang w:val="vi_VN" w:bidi="vi_VN"/>
        </w:rPr>
      </w:r>
    </w:p>
    <w:p>
      <w:pPr/>
      <w:r>
        <w:rPr>
          <w:lang w:val="vi_VN" w:bidi="vi_VN"/>
        </w:rPr>
      </w:r>
      <w:r>
        <w:rPr>
          <w:lang w:val="vi_VN" w:bidi="vi_VN"/>
        </w:rPr>
        <w:t xml:space="preserve">Khu vực xung quanh sông Ti-gơ-rơ và sông Ơ-phơ-rát. Đó là nơi từng thuộc về các quốc gia ngày nay là Iran, </w:t>
      </w:r>
      <w:r>
        <w:rPr>
          <w:lang w:val="vi_VN" w:bidi="vi_VN"/>
        </w:rPr>
        <w:t>Syria</w:t>
      </w:r>
      <w:r>
        <w:rPr>
          <w:lang w:val="vi_VN" w:bidi="vi_VN"/>
        </w:rPr>
        <w:t xml:space="preserve">, </w:t>
      </w:r>
      <w:r>
        <w:rPr>
          <w:lang w:val="vi_VN" w:bidi="vi_VN"/>
        </w:rPr>
        <w:t>Kuwait</w:t>
      </w:r>
      <w:r>
        <w:rPr>
          <w:lang w:val="vi_VN" w:bidi="vi_VN"/>
        </w:rPr>
        <w:t xml:space="preserve"> và Thổ Nhĩ Kỳ.</w:t>
      </w:r>
      <w:r>
        <w:rPr>
          <w:lang w:val="vi_VN" w:bidi="vi_VN"/>
        </w:rPr>
      </w:r>
      <w:r>
        <w:rPr>
          <w:lang w:val="vi_VN" w:bidi="vi_VN"/>
        </w:rPr>
      </w:r>
    </w:p>
    <w:p>
      <w:pPr/>
      <w:r>
        <w:rPr>
          <w:lang w:val="vi_VN" w:bidi="vi_VN"/>
        </w:rPr>
      </w:r>
    </w:p>
    <w:p>
      <w:pPr>
        <w:pStyle w:val="Heading2"/>
      </w:pPr>
      <w:r>
        <w:rPr>
          <w:lang w:val="vi_VN" w:bidi="vi_VN"/>
        </w:rPr>
        <w:t>Mi-ca-ên</w:t>
      </w:r>
      <w:r>
        <w:rPr>
          <w:lang w:val="vi_VN" w:bidi="vi_VN"/>
        </w:rPr>
      </w:r>
    </w:p>
    <w:p>
      <w:pPr/>
      <w:r>
        <w:rPr>
          <w:lang w:val="vi_VN" w:bidi="vi_VN"/>
        </w:rPr>
      </w:r>
      <w:r>
        <w:rPr>
          <w:lang w:val="vi_VN" w:bidi="vi_VN"/>
        </w:rPr>
        <w:t>Một thiên sứ trưởng trong các thiên sứ phục vụ Đức Chúa Trời. Đức Chúa Trời đã ban cho ông thẩm quyền trong thế giới thiên đàng. Trong sách Đa-ni-ên chương 10 và 12 mô tả Mi-ca-ên phục vụ và bảo vệ dân Y-sơ-ra-ên. Trong sách Khải-huyền, Giăng đã mô tả một trận chiến mà Mi-ca-ên đã chiến đấu chống lại con rồng. Giu-đe cũng kể một câu chuyện về Mi-ca-ên dựa theo một văn bản của người Do Thái từ thời ông.</w:t>
      </w:r>
      <w:r>
        <w:rPr>
          <w:lang w:val="vi_VN" w:bidi="vi_VN"/>
        </w:rPr>
      </w:r>
      <w:r>
        <w:rPr>
          <w:lang w:val="vi_VN" w:bidi="vi_VN"/>
        </w:rPr>
      </w:r>
    </w:p>
    <w:p>
      <w:pPr/>
      <w:r>
        <w:rPr>
          <w:lang w:val="vi_VN" w:bidi="vi_VN"/>
        </w:rPr>
      </w:r>
    </w:p>
    <w:p>
      <w:pPr>
        <w:pStyle w:val="Heading2"/>
      </w:pPr>
      <w:r>
        <w:rPr>
          <w:lang w:val="vi_VN" w:bidi="vi_VN"/>
        </w:rPr>
        <w:t>Mi-chê</w:t>
      </w:r>
      <w:r>
        <w:rPr>
          <w:lang w:val="vi_VN" w:bidi="vi_VN"/>
        </w:rPr>
      </w:r>
    </w:p>
    <w:p>
      <w:pPr/>
      <w:r>
        <w:rPr>
          <w:lang w:val="vi_VN" w:bidi="vi_VN"/>
        </w:rPr>
      </w:r>
      <w:r>
        <w:rPr>
          <w:lang w:val="vi_VN" w:bidi="vi_VN"/>
        </w:rPr>
        <w:t>Một vị tiên tri đến từ vương quốc phía nam vào thời của vua Giô-tham, A-cha và Ê-xê-chia. Những sứ điệp của ông dành cho cả vương quốc phía bắc và phía nam. Các lời tiên tri của ông được ghi chép trong sách Mi-chê.</w:t>
      </w:r>
      <w:r>
        <w:rPr>
          <w:lang w:val="vi_VN" w:bidi="vi_VN"/>
        </w:rPr>
      </w:r>
      <w:r>
        <w:rPr>
          <w:lang w:val="vi_VN" w:bidi="vi_VN"/>
        </w:rPr>
      </w:r>
    </w:p>
    <w:p>
      <w:pPr/>
      <w:r>
        <w:rPr>
          <w:lang w:val="vi_VN" w:bidi="vi_VN"/>
        </w:rPr>
      </w:r>
    </w:p>
    <w:p>
      <w:pPr>
        <w:pStyle w:val="Heading2"/>
      </w:pPr>
      <w:r>
        <w:rPr>
          <w:lang w:val="vi_VN" w:bidi="vi_VN"/>
        </w:rPr>
        <w:t>Mi-ri-am</w:t>
      </w:r>
      <w:r>
        <w:rPr>
          <w:lang w:val="vi_VN" w:bidi="vi_VN"/>
        </w:rPr>
      </w:r>
    </w:p>
    <w:p>
      <w:pPr/>
      <w:r>
        <w:rPr>
          <w:lang w:val="vi_VN" w:bidi="vi_VN"/>
        </w:rPr>
      </w:r>
      <w:r>
        <w:rPr>
          <w:lang w:val="vi_VN" w:bidi="vi_VN"/>
        </w:rPr>
        <w:t xml:space="preserve">Một con gái của Am-ram và Giô-kê-bết, thuộc chi phái Lê-vi. Môi-se và A-rôn là anh em của bà. Bà đã giúp Môi-se lãnh đạo dân chúng của Y-sơ-ra-ên trong cuộc xuất hành. Bà là </w:t>
      </w:r>
      <w:r>
        <w:rPr>
          <w:lang w:val="vi_VN" w:bidi="vi_VN"/>
        </w:rPr>
        <w:t>một nữ tiên tri.</w:t>
      </w:r>
      <w:r>
        <w:rPr>
          <w:lang w:val="vi_VN" w:bidi="vi_VN"/>
        </w:rPr>
      </w:r>
      <w:r>
        <w:rPr>
          <w:lang w:val="vi_VN" w:bidi="vi_VN"/>
        </w:rPr>
      </w:r>
    </w:p>
    <w:p>
      <w:pPr/>
      <w:r>
        <w:rPr>
          <w:lang w:val="vi_VN" w:bidi="vi_VN"/>
        </w:rPr>
      </w:r>
    </w:p>
    <w:p>
      <w:pPr>
        <w:pStyle w:val="Heading2"/>
      </w:pPr>
      <w:r>
        <w:rPr>
          <w:lang w:val="vi_VN" w:bidi="vi_VN"/>
        </w:rPr>
        <w:t>Mô-áp</w:t>
      </w:r>
      <w:r>
        <w:rPr>
          <w:lang w:val="vi_VN" w:bidi="vi_VN"/>
        </w:rPr>
      </w:r>
    </w:p>
    <w:p>
      <w:pPr/>
      <w:r>
        <w:rPr>
          <w:lang w:val="vi_VN" w:bidi="vi_VN"/>
        </w:rPr>
      </w:r>
      <w:r>
        <w:rPr>
          <w:lang w:val="vi_VN" w:bidi="vi_VN"/>
        </w:rPr>
        <w:t>Một dân tộc ở phía đông sông Giô-đanh. Họ thuộc dòng dõi của Lót. Vùng đất họ sinh sống cũng gọi là Mô-áp. Họ thờ lạy các thần giả là Ba-anh và Kê-mốt. Đôi khi dân Mô-áp làm hại dân sự Đức Chúa Trời, đôi khi lại giúp đỡ họ.</w:t>
      </w:r>
      <w:r>
        <w:rPr>
          <w:lang w:val="vi_VN" w:bidi="vi_VN"/>
        </w:rPr>
      </w:r>
      <w:r>
        <w:rPr>
          <w:lang w:val="vi_VN" w:bidi="vi_VN"/>
        </w:rPr>
      </w:r>
    </w:p>
    <w:p>
      <w:pPr/>
      <w:r>
        <w:rPr>
          <w:lang w:val="vi_VN" w:bidi="vi_VN"/>
        </w:rPr>
      </w:r>
    </w:p>
    <w:p>
      <w:pPr>
        <w:pStyle w:val="Heading2"/>
      </w:pPr>
      <w:r>
        <w:rPr>
          <w:lang w:val="vi_VN" w:bidi="vi_VN"/>
        </w:rPr>
        <w:t>Môi-se</w:t>
      </w:r>
      <w:r>
        <w:rPr>
          <w:lang w:val="vi_VN" w:bidi="vi_VN"/>
        </w:rPr>
      </w:r>
    </w:p>
    <w:p>
      <w:pPr/>
      <w:r>
        <w:rPr>
          <w:lang w:val="vi_VN" w:bidi="vi_VN"/>
        </w:rPr>
      </w:r>
      <w:r>
        <w:rPr>
          <w:lang w:val="vi_VN" w:bidi="vi_VN"/>
        </w:rPr>
        <w:t>Một nô lệ người Y-sơ-ra-ên lớn lên trong cung điện hoàng gia ở Ai Cập. Ông là con trai của Am-ram và Giô-kê-bết, thuộc chi phái Lê-vi. A-rôn là anh trai và Mi-ri-am là chị gái của ông. Vợ ông là Sê-phô-ra, các con trai là Ghẹt-sôn và Ê-li-ê-xe. Trong tiếng Hê-bơ-rơ, Môi-se có nghĩa là lấy ra. Con gái của Pha-ra-ôn đã vớt ông ra khỏi sông Nin và nuôi dưỡng ông. Đức Chúa Trời đã hiện ra với Môi-se trong hoang mạc. Đức Chúa Trời bảo ông dẫn dắt dân Y-sơ-ra-ên thoát khỏi cảnh nô lệ. Môi-se đã dẫn họ ra khỏi Ai Cập, băng qua hoang mạc và đến vùng đất mới của họ. Môi-se không vào Ca-na-an với họ. Đức Chúa Trời đã ban cho Môi-se những chỉ dẫn về cách dân Y-sơ-ra-ên nên sống. Những chỉ dẫn này được gọi là Luật pháp Môi-se (</w:t>
      </w:r>
      <w:r>
        <w:rPr>
          <w:lang w:val="vi_VN" w:bidi="vi_VN"/>
        </w:rPr>
        <w:t xml:space="preserve">Luật pháp Môi-se </w:t>
      </w:r>
      <w:r>
        <w:rPr>
          <w:lang w:val="vi_VN" w:bidi="vi_VN"/>
        </w:rPr>
        <w:t>). Môi-se có mối quan hệ rất mật thiết với Đức Chúa Trời. Khi ông qua đời, Đức Chúa Trời đã chôn cất thi thể ông và không ai tìm thấy mộ của ông.</w:t>
      </w:r>
      <w:r>
        <w:rPr>
          <w:lang w:val="vi_VN" w:bidi="vi_VN"/>
        </w:rPr>
      </w:r>
      <w:r>
        <w:rPr>
          <w:lang w:val="vi_VN" w:bidi="vi_VN"/>
        </w:rPr>
      </w:r>
    </w:p>
    <w:p>
      <w:pPr/>
      <w:r>
        <w:rPr>
          <w:lang w:val="vi_VN" w:bidi="vi_VN"/>
        </w:rPr>
      </w:r>
    </w:p>
    <w:p>
      <w:pPr>
        <w:pStyle w:val="Heading2"/>
      </w:pPr>
      <w:r>
        <w:rPr>
          <w:lang w:val="vi_VN" w:bidi="vi_VN"/>
        </w:rPr>
        <w:t>Môn đồ</w:t>
      </w:r>
      <w:r>
        <w:rPr>
          <w:lang w:val="vi_VN" w:bidi="vi_VN"/>
        </w:rPr>
      </w:r>
    </w:p>
    <w:p>
      <w:pPr/>
      <w:r>
        <w:rPr>
          <w:lang w:val="vi_VN" w:bidi="vi_VN"/>
        </w:rPr>
      </w:r>
      <w:r>
        <w:rPr>
          <w:lang w:val="vi_VN" w:bidi="vi_VN"/>
        </w:rPr>
        <w:t>Người đi theo một người thầy hay một người lãnh đạo. Các môn đồ làm những gì thầy mình làm và sống giống như thầy. Trong thời gian Chúa Giê-xu làm việc ở Y-sơ-ra-ên, Ngài đã chọn một số môn đồ làm những người thân cận nhất với Ngài. Có mười 12 người, giống như có 12 chi phái của Y-sơ-ra-ên. 12 môn đồ này cũng được gọi là sứ đồ.</w:t>
      </w:r>
      <w:r>
        <w:rPr>
          <w:lang w:val="vi_VN" w:bidi="vi_VN"/>
        </w:rPr>
        <w:t>. (</w:t>
      </w:r>
      <w:r>
        <w:rPr>
          <w:lang w:val="vi_VN" w:bidi="vi_VN"/>
        </w:rPr>
        <w:t>12 chi phái</w:t>
      </w:r>
      <w:r>
        <w:rPr>
          <w:lang w:val="vi_VN" w:bidi="vi_VN"/>
        </w:rPr>
        <w:t xml:space="preserve">, </w:t>
      </w:r>
      <w:r>
        <w:rPr>
          <w:lang w:val="vi_VN" w:bidi="vi_VN"/>
        </w:rPr>
        <w:t>các Sứ đồ</w:t>
      </w:r>
      <w:r>
        <w:rPr>
          <w:lang w:val="vi_VN" w:bidi="vi_VN"/>
        </w:rPr>
        <w:t>)</w:t>
      </w:r>
      <w:r>
        <w:rPr>
          <w:lang w:val="vi_VN" w:bidi="vi_VN"/>
        </w:rPr>
      </w:r>
      <w:r>
        <w:rPr>
          <w:lang w:val="vi_VN" w:bidi="vi_VN"/>
        </w:rPr>
      </w:r>
    </w:p>
    <w:p>
      <w:pPr/>
      <w:r>
        <w:rPr>
          <w:lang w:val="vi_VN" w:bidi="vi_VN"/>
        </w:rPr>
      </w:r>
    </w:p>
    <w:p>
      <w:pPr>
        <w:pStyle w:val="Heading2"/>
      </w:pPr>
      <w:r>
        <w:rPr>
          <w:lang w:val="vi_VN" w:bidi="vi_VN"/>
        </w:rPr>
        <w:t>Một phần mười</w:t>
      </w:r>
      <w:r>
        <w:rPr>
          <w:lang w:val="vi_VN" w:bidi="vi_VN"/>
        </w:rPr>
      </w:r>
    </w:p>
    <w:p>
      <w:pPr/>
      <w:r>
        <w:rPr>
          <w:lang w:val="vi_VN" w:bidi="vi_VN"/>
        </w:rPr>
      </w:r>
      <w:r>
        <w:rPr>
          <w:lang w:val="vi_VN" w:bidi="vi_VN"/>
        </w:rPr>
        <w:t>Dân Y-sơ-ra-ên phải dâng một phần mười mọi thứ họ có cho Đức Chúa Trời.</w:t>
      </w:r>
      <w:r>
        <w:rPr>
          <w:b/>
          <w:lang w:val="vi_VN" w:bidi="vi_VN"/>
        </w:rPr>
        <w:t xml:space="preserve"> </w:t>
      </w:r>
      <w:r>
        <w:rPr>
          <w:lang w:val="vi_VN" w:bidi="vi_VN"/>
        </w:rPr>
        <w:t xml:space="preserve">Điều này bao gồm tất cả những gì đất đai của họ sản xuất ra và gia súc của họ. Việc này giúp họ nhớ rằng mọi thứ đều thuộc về Đức Chúa Trời. Nó giúp họ nhớ rằng mọi thứ họ có đều là món quà từ Đức Chúa Trời. Nó giúp họ tràn đầy niềm vui trong vùng đất mà Đức Chúa Trời đã ban cho họ. Họ dâng một phần mười của mọi thứ cho Đức Chúa Trời bằng cách chia sẻ nó với các thầy tế lễ và người Lê-vi. Họ cũng chia sẻ nó với những người nghèo và thiếu thốn. Tục lệ dâng cho Đức Chúa Trời một phần mười của mọi thứ đã đã kéo dài hàng trăm năm. Nó cũng được gọi là </w:t>
      </w:r>
      <w:r>
        <w:rPr>
          <w:lang w:val="vi_VN" w:bidi="vi_VN"/>
        </w:rPr>
        <w:t>dâng phần mười</w:t>
      </w:r>
      <w:r>
        <w:rPr>
          <w:lang w:val="vi_VN" w:bidi="vi_VN"/>
        </w:rPr>
        <w:t>. Nhiều Cơ Đốc nhân dâng phần mười cho Hội thánh của họ. Phần mười này có thể là bất cứ thứ gì mà công việc của họ làm ra, bao gồm cả tiền bạc.</w:t>
      </w:r>
      <w:r>
        <w:rPr>
          <w:lang w:val="vi_VN" w:bidi="vi_VN"/>
        </w:rPr>
      </w:r>
      <w:r>
        <w:rPr>
          <w:lang w:val="vi_VN" w:bidi="vi_VN"/>
        </w:rPr>
      </w:r>
    </w:p>
    <w:p>
      <w:pPr/>
      <w:r>
        <w:rPr>
          <w:lang w:val="vi_VN" w:bidi="vi_VN"/>
        </w:rPr>
      </w:r>
    </w:p>
    <w:p>
      <w:pPr>
        <w:pStyle w:val="Heading2"/>
      </w:pPr>
      <w:r>
        <w:rPr>
          <w:lang w:val="vi_VN" w:bidi="vi_VN"/>
        </w:rPr>
        <w:t>Mười Điều Răn</w:t>
      </w:r>
      <w:r>
        <w:rPr>
          <w:lang w:val="vi_VN" w:bidi="vi_VN"/>
        </w:rPr>
      </w:r>
    </w:p>
    <w:p>
      <w:pPr/>
      <w:r>
        <w:rPr>
          <w:lang w:val="vi_VN" w:bidi="vi_VN"/>
        </w:rPr>
      </w:r>
      <w:r>
        <w:rPr>
          <w:lang w:val="vi_VN" w:bidi="vi_VN"/>
        </w:rPr>
        <w:t xml:space="preserve">Những luật lệ đầu tiên mà Đức Chúa Trời ban cho Môi-se trên núi Si-nai. </w:t>
      </w:r>
      <w:r>
        <w:rPr>
          <w:lang w:val="vi_VN" w:bidi="vi_VN"/>
        </w:rPr>
        <w:t xml:space="preserve">Đức Chúa Trời đã viết chúng trên các bảng đá. Chúng là những quy định cho giao ước của Đức Chúa Trời với dân Y-sơ-ra-ên. Tất cả các luật lệ còn lại trong Cựu Ước đều dựa trên những luật này. Chúng được ghi chép trong Xuất Ê-díp-tô Ký 20:3–17 và Phục-truyền Luật-lệ Ký 5:7–21. </w:t>
      </w:r>
      <w:r>
        <w:rPr>
          <w:lang w:val="vi_VN" w:bidi="vi_VN"/>
        </w:rPr>
        <w:t>(</w:t>
      </w:r>
      <w:r>
        <w:rPr>
          <w:lang w:val="vi_VN" w:bidi="vi_VN"/>
        </w:rPr>
        <w:t>Luật của Môi-se</w:t>
      </w:r>
      <w:r>
        <w:rPr>
          <w:lang w:val="vi_VN" w:bidi="vi_VN"/>
        </w:rPr>
        <w:t>)</w:t>
      </w:r>
      <w:r>
        <w:rPr>
          <w:lang w:val="vi_VN" w:bidi="vi_VN"/>
        </w:rPr>
      </w:r>
      <w:r>
        <w:rPr>
          <w:lang w:val="vi_VN" w:bidi="vi_VN"/>
        </w:rPr>
      </w:r>
    </w:p>
    <w:p>
      <w:pPr/>
      <w:r>
        <w:rPr>
          <w:lang w:val="vi_VN" w:bidi="vi_VN"/>
        </w:rPr>
      </w:r>
    </w:p>
    <w:p>
      <w:pPr>
        <w:pStyle w:val="Heading2"/>
      </w:pPr>
      <w:r>
        <w:rPr>
          <w:lang w:val="vi_VN" w:bidi="vi_VN"/>
        </w:rPr>
        <w:t>Mười tai hoạ</w:t>
      </w:r>
      <w:r>
        <w:rPr>
          <w:lang w:val="vi_VN" w:bidi="vi_VN"/>
        </w:rPr>
      </w:r>
    </w:p>
    <w:p>
      <w:pPr/>
      <w:r>
        <w:rPr>
          <w:lang w:val="vi_VN" w:bidi="vi_VN"/>
        </w:rPr>
      </w:r>
      <w:r>
        <w:rPr>
          <w:lang w:val="vi_VN" w:bidi="vi_VN"/>
        </w:rPr>
        <w:t>Mười cách mà Đức Chúa Trời đã phán xét Pha-ra-ôn, Ai Cập và các thần giả của Ai Cập. Chúng là những dấu lạ quyền năng mà Đức Chúa Trời thực hiện qua Môi-se và A-rôn. Những dấu hiệu này bày tỏ cho Pha-ra-ôn, dân Y-sơ-ra-ên và cả trái đất biết thẩm quyền và quyền năng của Đức Chúa Trời trên mọi vật. Chúng bày tỏ rằng Đức Chúa Trời sử dụng thẩm quyền và quyền năng của Ngài để giúp đỡ dân Ngài. Các tai hoạ là một phần trong cách Đức Chúa Trời giải cứu dân Ngài khỏi ách nô lệ ở Ai Cập. Đức Chúa Trời giáng một tai hoạ mỗi khi Pha-ra-ôn từ chối cho dân Y-sơ-ra-ên rời khỏi Ai Cập, . Các tai hoạ bao gồm nước biến thành máu, ếch nhái, muỗi và ruồi. Chúng bao gồm gia súc bị giết chết và mụn nhọt trên da động vật và con người. Chúng bao gồm mưa đá, châu chấu và bóng tối. Trong tai hoạ cuối cùng, con trai trưởng trong mỗi gia đình người Ai Cập đều bị giết. Đức Chúa Trời đã cứu dân Y-sơ-ra-ên khỏi sự đau khổ mà các tai hoạ mang lại.</w:t>
      </w:r>
    </w:p>
    <w:p>
      <w:pPr/>
      <w:r>
        <w:rPr>
          <w:lang w:val="vi_VN" w:bidi="vi_VN"/>
        </w:rPr>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