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P</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Phao-lô</w:t>
      </w:r>
      <w:r>
        <w:rPr>
          <w:lang w:val="vi_VN" w:bidi="vi_VN"/>
        </w:rPr>
      </w:r>
    </w:p>
    <w:p>
      <w:pPr/>
      <w:r>
        <w:rPr>
          <w:lang w:val="vi_VN" w:bidi="vi_VN"/>
        </w:rPr>
      </w:r>
      <w:r>
        <w:rPr>
          <w:lang w:val="vi_VN" w:bidi="vi_VN"/>
        </w:rPr>
        <w:t>Một tín đồ Do Thái thuộc chi phái Bên-gia-min, đến từ thành phố Tạt-sơ. Trong tiếng Hê-bơ-rơ, ông được gọi là Sau-lơ. Trong tiếng Hy Lạp, ông được gọi là Phao-lô. Ông là một công dân La Mã. Để kiếm sống, ông làm nghề may lều trại. Trong nhiều năm, ông là một người Pha-ri-si nhiệt thành. Ông từng tìm cách ngăn cản sự phát triển của Hội Thánh. Sau khi Chúa Giê-xu hiện ra với ông, ông bắt đầu rao truyền Tin Lành về Chúa Giê-xu. Phao-lô là một sứ đồ. Tân Ước bao gồm nhiều bức thư ông đã viết.</w:t>
      </w:r>
      <w:r>
        <w:rPr>
          <w:lang w:val="vi_VN" w:bidi="vi_VN"/>
        </w:rPr>
      </w:r>
      <w:r>
        <w:rPr>
          <w:lang w:val="vi_VN" w:bidi="vi_VN"/>
        </w:rPr>
      </w:r>
    </w:p>
    <w:p>
      <w:pPr/>
      <w:r>
        <w:rPr>
          <w:lang w:val="vi_VN" w:bidi="vi_VN"/>
        </w:rPr>
      </w:r>
    </w:p>
    <w:p>
      <w:pPr>
        <w:pStyle w:val="Heading2"/>
      </w:pPr>
      <w:r>
        <w:rPr>
          <w:lang w:val="vi_VN" w:bidi="vi_VN"/>
        </w:rPr>
        <w:t>Pha-ra-ôn</w:t>
      </w:r>
      <w:r>
        <w:rPr>
          <w:lang w:val="vi_VN" w:bidi="vi_VN"/>
        </w:rPr>
      </w:r>
    </w:p>
    <w:p>
      <w:pPr/>
      <w:r>
        <w:rPr>
          <w:lang w:val="vi_VN" w:bidi="vi_VN"/>
        </w:rPr>
      </w:r>
      <w:r>
        <w:rPr>
          <w:lang w:val="vi_VN" w:bidi="vi_VN"/>
        </w:rPr>
        <w:t>Danh hiệu dành cho người cai trị có quyền lực cao nhất ở Ai Cập. Kinh Thánh nhắc đến nhiều vị Pha-ra-ôn khác nhau.</w:t>
      </w:r>
      <w:r>
        <w:rPr>
          <w:lang w:val="vi_VN" w:bidi="vi_VN"/>
        </w:rPr>
      </w:r>
      <w:r>
        <w:rPr>
          <w:lang w:val="vi_VN" w:bidi="vi_VN"/>
        </w:rPr>
      </w:r>
    </w:p>
    <w:p>
      <w:pPr/>
      <w:r>
        <w:rPr>
          <w:lang w:val="vi_VN" w:bidi="vi_VN"/>
        </w:rPr>
      </w:r>
    </w:p>
    <w:p>
      <w:pPr>
        <w:pStyle w:val="Heading2"/>
      </w:pPr>
      <w:r>
        <w:rPr>
          <w:lang w:val="vi_VN" w:bidi="vi_VN"/>
        </w:rPr>
        <w:t>Phép báp-têm</w:t>
      </w:r>
      <w:r>
        <w:rPr>
          <w:lang w:val="vi_VN" w:bidi="vi_VN"/>
        </w:rPr>
      </w:r>
    </w:p>
    <w:p>
      <w:pPr/>
      <w:r>
        <w:rPr>
          <w:lang w:val="vi_VN" w:bidi="vi_VN"/>
        </w:rPr>
      </w:r>
      <w:r>
        <w:rPr>
          <w:lang w:val="vi_VN" w:bidi="vi_VN"/>
        </w:rPr>
        <w:t>Một nghi lễ trong cộng đồng người Do Thái. Phép báp-têm là dấu hiệu bên ngoài của một điều đã xảy ra bên trong con người. Họ sẽ xuống nước và được dìm mình trong nước. Sau đó, họ sẽ bước ra khỏi nước. Người ta làm điều này để được thanh tẩy theo luật pháp của người Do Thái. Người ngoại đạo chịu phép báp-têm để thể hiện rằng họ đã tiếp nhận niềm tin của người Do Thái. Người Do Thái chịu phép báp-têm như một dấu hiệu cho thấy họ vâng phục Đức Chúa Trời. Nó cho thấy họ đã từ bỏ tội lỗi. Cơ Đốc nhân chịu phép báp-têm để bày tỏ rằng họ đã từ bỏ tội lỗi và tin vào Chúa Giê-xu. Điều đó bày tỏ rằng họ cam kết đi theo Chúa Giê-xu và trở thành một phần dân của Đức Chúa Trời.</w:t>
      </w:r>
      <w:r>
        <w:rPr>
          <w:lang w:val="vi_VN" w:bidi="vi_VN"/>
        </w:rPr>
      </w:r>
      <w:r>
        <w:rPr>
          <w:lang w:val="vi_VN" w:bidi="vi_VN"/>
        </w:rPr>
      </w:r>
    </w:p>
    <w:p>
      <w:pPr/>
      <w:r>
        <w:rPr>
          <w:lang w:val="vi_VN" w:bidi="vi_VN"/>
        </w:rPr>
      </w:r>
    </w:p>
    <w:p>
      <w:pPr>
        <w:pStyle w:val="Heading2"/>
      </w:pPr>
      <w:r>
        <w:rPr>
          <w:lang w:val="vi_VN" w:bidi="vi_VN"/>
        </w:rPr>
        <w:t>Phép lạ</w:t>
      </w:r>
      <w:r>
        <w:rPr>
          <w:lang w:val="vi_VN" w:bidi="vi_VN"/>
        </w:rPr>
      </w:r>
    </w:p>
    <w:p>
      <w:pPr/>
      <w:r>
        <w:rPr>
          <w:lang w:val="vi_VN" w:bidi="vi_VN"/>
        </w:rPr>
      </w:r>
      <w:r>
        <w:rPr>
          <w:lang w:val="vi_VN" w:bidi="vi_VN"/>
        </w:rPr>
        <w:t>Những việc làm vĩ đại từ Đức Chúa Trời. Những việc này còn được gọi là dấu kỳ phép lạ, những điều diệu kỳ và những hành động vĩ đại. Chúng cho thấy Đức Chúa Trời là Đấng Chân thần. Chúng cũng bày tỏ Ngài có quyền năng và thẩm quyền hơn bất cứ điều gì tồn tại. Đức Chúa Trời ban cho một số người quyền năng để làm phép lạ. Họ làm điều đó để giúp người khác tin rằng Đức Chúa Trời đúng như Ngài đã nói. Chúa Giê-xu đã thực hiện những việc làm vĩ đại của Đức Chúa Trời khi Ngài còn ở trên đất. Ngài cũng ban cho những người đi theo Ngài quyền năng để làm những dấu kỳ phép lạ.</w:t>
      </w:r>
      <w:r>
        <w:rPr>
          <w:lang w:val="vi_VN" w:bidi="vi_VN"/>
        </w:rPr>
      </w:r>
      <w:r>
        <w:rPr>
          <w:lang w:val="vi_VN" w:bidi="vi_VN"/>
        </w:rPr>
      </w:r>
    </w:p>
    <w:p>
      <w:pPr/>
      <w:r>
        <w:rPr>
          <w:lang w:val="vi_VN" w:bidi="vi_VN"/>
        </w:rPr>
      </w:r>
    </w:p>
    <w:p>
      <w:pPr>
        <w:pStyle w:val="Heading2"/>
      </w:pPr>
      <w:r>
        <w:rPr>
          <w:lang w:val="vi_VN" w:bidi="vi_VN"/>
        </w:rPr>
        <w:t>Phi-e-rơ</w:t>
      </w:r>
      <w:r>
        <w:rPr>
          <w:lang w:val="vi_VN" w:bidi="vi_VN"/>
        </w:rPr>
      </w:r>
    </w:p>
    <w:p>
      <w:pPr/>
      <w:r>
        <w:rPr>
          <w:lang w:val="vi_VN" w:bidi="vi_VN"/>
        </w:rPr>
      </w:r>
      <w:r>
        <w:rPr>
          <w:lang w:val="vi_VN" w:bidi="vi_VN"/>
        </w:rPr>
        <w:t>Một người đánh cá đến từ Bết-sai-đa sống ở Ca-bê-na-um. Em trai của ông là Anh-rê. Phi-e-rơ trở thành một trong 12 môn đồ của Chúa Giê-xu và là một trong ba người đi theo thân cận nhất của Ngài. Ông cũng được gọi là Si-môn, Si-môn Phi-e-rơ và Sê-pha.</w:t>
      </w:r>
      <w:r>
        <w:rPr>
          <w:lang w:val="vi_VN" w:bidi="vi_VN"/>
        </w:rPr>
      </w:r>
      <w:r>
        <w:rPr>
          <w:lang w:val="vi_VN" w:bidi="vi_VN"/>
        </w:rPr>
      </w:r>
    </w:p>
    <w:p>
      <w:pPr/>
      <w:r>
        <w:rPr>
          <w:lang w:val="vi_VN" w:bidi="vi_VN"/>
        </w:rPr>
      </w:r>
    </w:p>
    <w:p>
      <w:pPr>
        <w:pStyle w:val="Heading2"/>
      </w:pPr>
      <w:r>
        <w:rPr>
          <w:lang w:val="vi_VN" w:bidi="vi_VN"/>
        </w:rPr>
        <w:t>Phi-la-đen-phi-a</w:t>
      </w:r>
      <w:r>
        <w:rPr>
          <w:lang w:val="vi_VN" w:bidi="vi_VN"/>
        </w:rPr>
      </w:r>
    </w:p>
    <w:p>
      <w:pPr/>
      <w:r>
        <w:rPr>
          <w:lang w:val="vi_VN" w:bidi="vi_VN"/>
        </w:rPr>
      </w:r>
      <w:r>
        <w:rPr>
          <w:lang w:val="vi_VN" w:bidi="vi_VN"/>
        </w:rPr>
        <w:t>Một thị trấn quan trọng thuộc lãnh thổ La Mã ở A-si. Đó là thành phố Alaşehir thuộc quốc gia hiện nay Thổ Nhĩ Kỳ.</w:t>
      </w:r>
      <w:r>
        <w:rPr>
          <w:lang w:val="vi_VN" w:bidi="vi_VN"/>
        </w:rPr>
      </w:r>
      <w:r>
        <w:rPr>
          <w:lang w:val="vi_VN" w:bidi="vi_VN"/>
        </w:rPr>
      </w:r>
    </w:p>
    <w:p>
      <w:pPr/>
      <w:r>
        <w:rPr>
          <w:lang w:val="vi_VN" w:bidi="vi_VN"/>
        </w:rPr>
      </w:r>
    </w:p>
    <w:p>
      <w:pPr>
        <w:pStyle w:val="Heading2"/>
      </w:pPr>
      <w:r>
        <w:rPr>
          <w:lang w:val="vi_VN" w:bidi="vi_VN"/>
        </w:rPr>
        <w:t>Phi-lê-môn</w:t>
      </w:r>
      <w:r>
        <w:rPr>
          <w:lang w:val="vi_VN" w:bidi="vi_VN"/>
        </w:rPr>
      </w:r>
    </w:p>
    <w:p>
      <w:pPr/>
      <w:r>
        <w:rPr>
          <w:lang w:val="vi_VN" w:bidi="vi_VN"/>
        </w:rPr>
      </w:r>
      <w:r>
        <w:rPr>
          <w:lang w:val="vi_VN" w:bidi="vi_VN"/>
        </w:rPr>
        <w:t>Một tín đồ giàu có ở Cô-lô-se, là bạn của Phao-lô và cùng làm việc với ông. Người ta cho rằng Áp-bi là vợ của Phi-lê-môn và A-chíp là con trai của họ. Một Hội thánh nhóm họp tại nhà của ông. Ông có một nô lệ tên là Ô-nê-sim. Bức thư Phao-lô viết cho ông về Ô-nê-sim được gọi là thư Phi-lê-môn.</w:t>
      </w:r>
      <w:r>
        <w:rPr>
          <w:lang w:val="vi_VN" w:bidi="vi_VN"/>
        </w:rPr>
      </w:r>
      <w:r>
        <w:rPr>
          <w:lang w:val="vi_VN" w:bidi="vi_VN"/>
        </w:rPr>
      </w:r>
    </w:p>
    <w:p>
      <w:pPr/>
      <w:r>
        <w:rPr>
          <w:lang w:val="vi_VN" w:bidi="vi_VN"/>
        </w:rPr>
      </w:r>
    </w:p>
    <w:p>
      <w:pPr>
        <w:pStyle w:val="Heading2"/>
      </w:pPr>
      <w:r>
        <w:rPr>
          <w:lang w:val="vi_VN" w:bidi="vi_VN"/>
        </w:rPr>
        <w:t>Phi-líp</w:t>
      </w:r>
      <w:r>
        <w:rPr>
          <w:lang w:val="vi_VN" w:bidi="vi_VN"/>
        </w:rPr>
      </w:r>
    </w:p>
    <w:p>
      <w:pPr/>
      <w:r>
        <w:rPr>
          <w:lang w:val="vi_VN" w:bidi="vi_VN"/>
        </w:rPr>
      </w:r>
      <w:r>
        <w:rPr>
          <w:lang w:val="vi_VN" w:bidi="vi_VN"/>
        </w:rPr>
        <w:t xml:space="preserve">Một trong bảy người lãnh đạo được các tín hữu ở Giê-ru-sa-lem chọn làm chấp sự. Ông đảm bảo cho tất cả các tín đồ đều có đủ thức ăn. Ông là người khác với Phi-líp, một trong 12 môn đồ của Chúa Giê-xu. Ông đã rao truyền sứ điệp về Chúa Giê-xu cho nhiều người và nhiều nơi. </w:t>
      </w:r>
      <w:r>
        <w:rPr>
          <w:lang w:val="vi_VN" w:bidi="vi_VN"/>
        </w:rPr>
        <w:t>Bốn người con gái của ông đều là tiên tri.</w:t>
      </w:r>
      <w:r>
        <w:rPr>
          <w:lang w:val="vi_VN" w:bidi="vi_VN"/>
        </w:rPr>
      </w:r>
      <w:r>
        <w:rPr>
          <w:lang w:val="vi_VN" w:bidi="vi_VN"/>
        </w:rPr>
      </w:r>
    </w:p>
    <w:p>
      <w:pPr/>
      <w:r>
        <w:rPr>
          <w:lang w:val="vi_VN" w:bidi="vi_VN"/>
        </w:rPr>
      </w:r>
    </w:p>
    <w:p>
      <w:pPr>
        <w:pStyle w:val="Heading2"/>
      </w:pPr>
      <w:r>
        <w:rPr>
          <w:lang w:val="vi_VN" w:bidi="vi_VN"/>
        </w:rPr>
        <w:t>Phi-líp</w:t>
      </w:r>
      <w:r>
        <w:rPr>
          <w:lang w:val="vi_VN" w:bidi="vi_VN"/>
        </w:rPr>
      </w:r>
    </w:p>
    <w:p>
      <w:pPr/>
      <w:r>
        <w:rPr>
          <w:lang w:val="vi_VN" w:bidi="vi_VN"/>
        </w:rPr>
      </w:r>
      <w:r>
        <w:rPr>
          <w:lang w:val="vi_VN" w:bidi="vi_VN"/>
        </w:rPr>
        <w:t xml:space="preserve">Một thành phố Hy Lạp thuộc lãnh thổ La Mã ở Ma-xê-đoan. Nó nằm trong khu vực ngày nay là miền bắc Hy Lạp. Phao-lô đã đến đây trong chuyến hành trình truyền giáo thứ hai của ông. Phi-líp là thành phố đầu tiên ở Châu Âu nơi Tin Lành về Chúa Giê-xu được rao truyền. </w:t>
      </w:r>
      <w:r>
        <w:rPr>
          <w:lang w:val="vi_VN" w:bidi="vi_VN"/>
        </w:rPr>
        <w:t>Thư của Phao-lô gửi cho người Phi-líp là gửi cho Hội thánh ở đó.</w:t>
      </w:r>
      <w:r>
        <w:rPr>
          <w:lang w:val="vi_VN" w:bidi="vi_VN"/>
        </w:rPr>
      </w:r>
      <w:r>
        <w:rPr>
          <w:lang w:val="vi_VN" w:bidi="vi_VN"/>
        </w:rPr>
      </w:r>
    </w:p>
    <w:p>
      <w:pPr/>
      <w:r>
        <w:rPr>
          <w:lang w:val="vi_VN" w:bidi="vi_VN"/>
        </w:rPr>
      </w:r>
    </w:p>
    <w:p>
      <w:pPr>
        <w:pStyle w:val="Heading2"/>
      </w:pPr>
      <w:r>
        <w:rPr>
          <w:lang w:val="vi_VN" w:bidi="vi_VN"/>
        </w:rPr>
        <w:t>Phi-nê-a</w:t>
      </w:r>
      <w:r>
        <w:rPr>
          <w:lang w:val="vi_VN" w:bidi="vi_VN"/>
        </w:rPr>
      </w:r>
    </w:p>
    <w:p>
      <w:pPr/>
      <w:r>
        <w:rPr>
          <w:lang w:val="vi_VN" w:bidi="vi_VN"/>
        </w:rPr>
      </w:r>
      <w:r>
        <w:rPr>
          <w:lang w:val="vi_VN" w:bidi="vi_VN"/>
        </w:rPr>
        <w:t>Con trai của Ê-lê-a-xa, cháu nội của A-rôn. Ông đã giết một người Y-sơ-ra-ên bất trung với Đức Chúa Trời. Khi ông làm điều đó, Đức Chúa Trời đã chấm dứt tai hoạ ở Ba-anh Phê-ô. Đức Chúa Trời đã lập một giao ước hoà bình với Phi-nê-a và các con trai sinh ra sau ông.</w:t>
      </w:r>
      <w:r>
        <w:rPr>
          <w:lang w:val="vi_VN" w:bidi="vi_VN"/>
        </w:rPr>
      </w:r>
      <w:r>
        <w:rPr>
          <w:lang w:val="vi_VN" w:bidi="vi_VN"/>
        </w:rPr>
      </w:r>
    </w:p>
    <w:p>
      <w:pPr/>
      <w:r>
        <w:rPr>
          <w:lang w:val="vi_VN" w:bidi="vi_VN"/>
        </w:rPr>
      </w:r>
    </w:p>
    <w:p>
      <w:pPr>
        <w:pStyle w:val="Heading2"/>
      </w:pPr>
      <w:r>
        <w:rPr>
          <w:lang w:val="vi_VN" w:bidi="vi_VN"/>
        </w:rPr>
        <w:t>Phi-ri-gi</w:t>
      </w:r>
      <w:r>
        <w:rPr>
          <w:lang w:val="vi_VN" w:bidi="vi_VN"/>
        </w:rPr>
      </w:r>
    </w:p>
    <w:p>
      <w:pPr/>
      <w:r>
        <w:rPr>
          <w:lang w:val="vi_VN" w:bidi="vi_VN"/>
        </w:rPr>
      </w:r>
      <w:r>
        <w:rPr>
          <w:lang w:val="vi_VN" w:bidi="vi_VN"/>
        </w:rPr>
        <w:t>Một khu vực thuộc lãnh thổ La Mã ở Tiểu Á gần Ga-la-ti.</w:t>
      </w:r>
      <w:r>
        <w:rPr>
          <w:lang w:val="vi_VN" w:bidi="vi_VN"/>
        </w:rPr>
      </w:r>
      <w:r>
        <w:rPr>
          <w:lang w:val="vi_VN" w:bidi="vi_VN"/>
        </w:rPr>
      </w:r>
    </w:p>
    <w:p>
      <w:pPr/>
      <w:r>
        <w:rPr>
          <w:lang w:val="vi_VN" w:bidi="vi_VN"/>
        </w:rPr>
      </w:r>
    </w:p>
    <w:p>
      <w:pPr>
        <w:pStyle w:val="Heading2"/>
      </w:pPr>
      <w:r>
        <w:rPr>
          <w:lang w:val="vi_VN" w:bidi="vi_VN"/>
        </w:rPr>
        <w:t>Phúc Âm</w:t>
      </w:r>
      <w:r>
        <w:rPr>
          <w:lang w:val="vi_VN" w:bidi="vi_VN"/>
        </w:rPr>
      </w:r>
    </w:p>
    <w:p>
      <w:pPr/>
      <w:r>
        <w:rPr>
          <w:lang w:val="vi_VN" w:bidi="vi_VN"/>
        </w:rPr>
      </w:r>
      <w:r>
        <w:rPr>
          <w:lang w:val="vi_VN" w:bidi="vi_VN"/>
        </w:rPr>
        <w:t>Một từ gốc Hy Lạp có nghĩa là tin lành. Nó cũng là tên gọi của các sách trong Kinh Thánh về cuộc đời và công việc của Chúa Giê-xu Christ. Bốn sách phúc âm trong Tân Ước là Ma-thi-ơ, Mác, Lu-ca và Giăng. Các sách phúc âm thuật lại tin tức tốt lành về Chúa Giê-xu. Các tác giả dựa trên những ghi chép và câu chuyện của các nhân chứng. Những nhân chứng này là đã từng sống và làm việc với Chúa Giê-xu.(</w:t>
      </w:r>
      <w:r>
        <w:rPr>
          <w:lang w:val="vi_VN" w:bidi="vi_VN"/>
        </w:rPr>
        <w:t>Tin lành</w:t>
      </w:r>
      <w:r>
        <w:rPr>
          <w:lang w:val="vi_VN" w:bidi="vi_VN"/>
        </w:rPr>
        <w:t>)</w:t>
      </w:r>
      <w:r>
        <w:rPr>
          <w:lang w:val="vi_VN" w:bidi="vi_VN"/>
        </w:rPr>
      </w:r>
      <w:r>
        <w:rPr>
          <w:lang w:val="vi_VN" w:bidi="vi_VN"/>
        </w:rPr>
      </w:r>
    </w:p>
    <w:p>
      <w:pPr/>
      <w:r>
        <w:rPr>
          <w:lang w:val="vi_VN" w:bidi="vi_VN"/>
        </w:rPr>
      </w:r>
    </w:p>
    <w:p>
      <w:pPr>
        <w:pStyle w:val="Heading2"/>
      </w:pPr>
      <w:r>
        <w:rPr>
          <w:lang w:val="vi_VN" w:bidi="vi_VN"/>
        </w:rPr>
        <w:t>Phúc âm thịnh vượng</w:t>
      </w:r>
      <w:r>
        <w:rPr>
          <w:lang w:val="vi_VN" w:bidi="vi_VN"/>
        </w:rPr>
      </w:r>
    </w:p>
    <w:p>
      <w:pPr/>
      <w:r>
        <w:rPr>
          <w:lang w:val="vi_VN" w:bidi="vi_VN"/>
        </w:rPr>
      </w:r>
      <w:r>
        <w:rPr>
          <w:lang w:val="vi_VN" w:bidi="vi_VN"/>
        </w:rPr>
        <w:t>Một sự dạy dỗ trái ngược với Tin Lành về Chúa Giê-xu. Nó dạy rằng Đức Chúa Trời cứu con người khỏi mọi vấn đề và sự đau khổ trên đất. Nó dạy rằng Đức Chúa Trời ban sự giàu có cho tất cả những người tin vào Chúa Giê-xu và có đức tin trong Ngài. Nó dạy rằng họ sẽ luôn có nhiều hơn những gì họ cần. Nó cũng dạy rằng họ sẽ luôn được khỏe mạnh khi họ còn sống trên đất. Tin Lành chân thật về Chúa Giê-xu không dạy những điều này. Điều chân thật là Chúa Giê-xu cứu con người khỏi quyền lực của tội lỗi, sự chết và điều ác. Sự cứu rỗi này bắt đầu khi con người còn sống trên đất. Nó sẽ hoàn thành khi Chúa Giê-xu quay trở lại và cai trị với tư cách là Vua trong sự sáng tạo mới. Chúa Giê-xu là tấm gương cho những người đi theo Ngài về cách sống. Tấm gương của Ngài dạy các tín đồ cách phục vụ người khác và cách đối diện với sự đau khổ.</w:t>
      </w:r>
    </w:p>
    <w:p>
      <w:pPr/>
      <w:r>
        <w:rPr>
          <w:lang w:val="vi_VN" w:bidi="vi_VN"/>
        </w:rPr>
      </w:r>
      <w:r>
        <w:rPr>
          <w:lang w:val="vi_VN" w:bidi="vi_VN"/>
        </w:rPr>
      </w:r>
      <w:r>
        <w:rPr>
          <w:lang w:val="vi_VN" w:bidi="vi_VN"/>
        </w:rPr>
      </w:r>
    </w:p>
    <w:p>
      <w:pPr/>
      <w:r>
        <w:rPr>
          <w:lang w:val="vi_VN" w:bidi="vi_VN"/>
        </w:rPr>
      </w:r>
    </w:p>
    <w:p>
      <w:pPr>
        <w:pStyle w:val="Heading2"/>
      </w:pPr>
      <w:r>
        <w:rPr>
          <w:lang w:val="vi_VN" w:bidi="vi_VN"/>
        </w:rPr>
        <w:t>Phục sinh</w:t>
      </w:r>
      <w:r>
        <w:rPr>
          <w:lang w:val="vi_VN" w:bidi="vi_VN"/>
        </w:rPr>
      </w:r>
    </w:p>
    <w:p>
      <w:pPr/>
      <w:r>
        <w:rPr>
          <w:lang w:val="vi_VN" w:bidi="vi_VN"/>
        </w:rPr>
      </w:r>
      <w:r>
        <w:rPr>
          <w:lang w:val="vi_VN" w:bidi="vi_VN"/>
        </w:rPr>
        <w:t>Sống lại từ cõi chết. Người Do Thái bất đồng quan điểm về việc liệu có thể được sống lại sau khi con người đã chết hay không. Chúa Giê-xu đã khiến một số người trở lại sống tiếp sau khi họ đã chết. Tuy nhiên, những người đó không sống mãi mãi. Sau đó họ vẫn lại chết. Điều đó không xảy ra với Chúa Giê-xu. Trong sự phục sinh của Chúa Giê-xu, Đức Chúa Trời đã khiến Ngài sống lại từ cõi chết để sống mãi mãi. Ngài không bao giờ chết nữa. Một ngày nào đó, Đức Chúa Trời sẽ khiến tất cả những người đã chết sống lại.</w:t>
      </w:r>
      <w:r>
        <w:rPr>
          <w:lang w:val="vi_VN" w:bidi="vi_VN"/>
        </w:rPr>
      </w:r>
      <w:r>
        <w:rPr>
          <w:lang w:val="vi_VN" w:bidi="vi_VN"/>
        </w:rPr>
      </w:r>
    </w:p>
    <w:p>
      <w:pPr/>
      <w:r>
        <w:rPr>
          <w:lang w:val="vi_VN" w:bidi="vi_VN"/>
        </w:rPr>
      </w:r>
    </w:p>
    <w:p>
      <w:pPr>
        <w:pStyle w:val="Heading2"/>
      </w:pPr>
      <w:r>
        <w:rPr>
          <w:lang w:val="vi_VN" w:bidi="vi_VN"/>
        </w:rPr>
        <w:t>Phước lành giao ước</w:t>
      </w:r>
      <w:r>
        <w:rPr>
          <w:lang w:val="vi_VN" w:bidi="vi_VN"/>
        </w:rPr>
      </w:r>
    </w:p>
    <w:p>
      <w:pPr/>
      <w:r>
        <w:rPr>
          <w:lang w:val="vi_VN" w:bidi="vi_VN"/>
        </w:rPr>
      </w:r>
      <w:r>
        <w:rPr>
          <w:lang w:val="vi_VN" w:bidi="vi_VN"/>
        </w:rPr>
        <w:t>Những điều tốt lành xảy ra khi con người trung tín với một giao ước. Trong các giao ước với Đức Chúa Trời, sự trung tín có nghĩa là sống theo đường lối của Đức Chúa Trời. Điều này dẫn đến những phước lành mà Đức Chúa Trời ban cho. Các phước lành này thường liên quan đến đất đai, con cái và sự hiện diện của Đức Chúa Trời.</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