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奉耶穌的名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可以以他人的名義做某事。當他們這樣做時，意味著他們是以那個人的權柄在行事。他們這樣做就好像那個人親自做的一樣。門徒們奉耶穌的名禱告、說話和行動。這表明他們相信耶穌在天上和地上擁有完全的權柄。這也表明他們在做耶穌教導他們做的事。人們奉耶穌的名受洗。這意味著他們因為信耶穌而接受洗禮。他們的洗禮表明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