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Familiarization, Internalization, Articulation (Fia) Images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© 2023 SRV Partners Released under CC BY-SA 4.0 license. </w:t>
      </w:r>
      <w:r>
        <w:rPr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s_ES" w:bidi="es_ES"/>
        </w:rPr>
        <w:t>Familiarization, Internalization, Articulation (FIA)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U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Uvas en vides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126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12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67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