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加利利</w:t>
        </w:r>
      </w:hyperlink>
      <w:r>
        <w:rPr>
          <w:lang w:val="zh_CN" w:bidi="zh_CN"/>
        </w:rPr>
        <w:t>省的一个村庄。它可能靠近</w:t>
      </w:r>
      <w:hyperlink r:id="rId14">
        <w:r>
          <w:rPr>
            <w:lang w:val="zh_CN" w:bidi="zh_CN"/>
          </w:rPr>
          <w:rPr>
            <w:color w:val="0000EE"/>
            <w:u w:val="single"/>
          </w:rPr>
          <w:t>迦百农</w:t>
        </w:r>
      </w:hyperlink>
      <w:r>
        <w:rPr>
          <w:lang w:val="zh_CN" w:bidi="zh_CN"/>
        </w:rPr>
        <w:t>这座城市，因为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约翰</w:t>
        </w:r>
      </w:hyperlink>
      <w:r>
        <w:rPr>
          <w:lang w:val="zh_CN" w:bidi="zh_CN"/>
        </w:rPr>
        <w:t>告诉我们，耶稣的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安得烈和彼得来自伯赛大，但马可告诉我们，他们住在迦百农。 这个村庄靠近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22" TargetMode="External"/><Relationship Id="rId15" Type="http://schemas.openxmlformats.org/officeDocument/2006/relationships/hyperlink" Target="#t78" TargetMode="External"/><Relationship Id="rId16" Type="http://schemas.openxmlformats.org/officeDocument/2006/relationships/hyperlink" Target="#t39" TargetMode="External"/><Relationship Id="rId17" Type="http://schemas.openxmlformats.org/officeDocument/2006/relationships/hyperlink" Target="#t121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