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撒但</w:t>
      </w:r>
      <w:r>
        <w:rPr>
          <w:lang w:val="zh_CN" w:bidi="zh_CN"/>
        </w:rPr>
        <w:t>这个名字的意思是仇敌或控告者。这是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的名字，牠是所有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的首领。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一样，好做祂的工作。但有些天使背叛了神，牠们就成了恶灵。这些邪灵中最有能力的被称为魔鬼或撒但。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撒但总是试图摧毁神的工作。撒但引诱人们不顺服神。牠试图通过欺骗人们，使他们远离神。撒但强大而且危险，牠总是想方设法地攻击神和神的子民。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因为撒但在这个时代仍然很强大，所以有时圣经称牠为"这世界的王"，有时候撒但被称为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，意思是"高处居所的主人"。有时牠被称为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 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的时候，神就打破了撒但的权势。即使神现在仍然允许撒但行使牠的能力，但当耶稣再来时，耶稣必永远打败撒但。神将惩罚撒但和所有的邪灵，牠们将永远不能再作工反对神和祂的子民。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有两个重要的宗教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教师</w:t>
        </w:r>
      </w:hyperlink>
      <w:r>
        <w:rPr>
          <w:lang w:val="zh_CN" w:bidi="zh_CN"/>
        </w:rPr>
        <w:t>团体。这些人是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和</w:t>
      </w:r>
      <w:r>
        <w:rPr>
          <w:b/>
          <w:lang w:val="zh_CN" w:bidi="zh_CN"/>
        </w:rPr>
        <w:t>撒都该人</w:t>
      </w:r>
      <w:r>
        <w:rPr>
          <w:lang w:val="zh_CN" w:bidi="zh_CN"/>
        </w:rPr>
        <w:t>。 法利赛人非常关心完全遵守神的律法，他们甚至制定了一些额外的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。 他们想将自己与不遵守神律法的人隔开。 撒都该人只遵守旧约前五卷书中的律法。 他们</w:t>
      </w:r>
      <w:hyperlink r:id="rId22">
        <w:r>
          <w:rPr>
            <w:lang w:val="zh_CN" w:bidi="zh_CN"/>
          </w:rPr>
          <w:rPr>
            <w:color w:val="0000EE"/>
            <w:u w:val="single"/>
          </w:rPr>
          <w:t>认为</w:t>
        </w:r>
      </w:hyperlink>
      <w:r>
        <w:rPr>
          <w:lang w:val="zh_CN" w:bidi="zh_CN"/>
        </w:rPr>
        <w:t>只有旧约的前五卷书才是重要的。 他们不相信死后有生命，也不相信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或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撒旦</w:t>
        </w:r>
      </w:hyperlink>
      <w:r>
        <w:rPr>
          <w:lang w:val="zh_CN" w:bidi="zh_CN"/>
        </w:rPr>
        <w:t>存在。</w:t>
      </w:r>
    </w:p>
    <w:p>
      <w:pPr/>
      <w:r>
        <w:rPr>
          <w:lang w:val="zh_CN" w:bidi="zh_CN"/>
        </w:rPr>
      </w:r>
      <w:r>
        <w:rPr>
          <w:lang w:val="zh_CN" w:bidi="zh_CN"/>
        </w:rPr>
        <w:t>与法利赛人不同，耶稣时代的撒都该人与罗马政府合作，因此他们拥有更多的政治权力和影响力。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有一些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是撒都该人。 撒都该人有一些成员也是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，就是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宗教法庭的成员。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1" TargetMode="External"/><Relationship Id="rId14" Type="http://schemas.openxmlformats.org/officeDocument/2006/relationships/hyperlink" Target="#t47" TargetMode="External"/><Relationship Id="rId15" Type="http://schemas.openxmlformats.org/officeDocument/2006/relationships/hyperlink" Target="#t4" TargetMode="External"/><Relationship Id="rId16" Type="http://schemas.openxmlformats.org/officeDocument/2006/relationships/hyperlink" Target="#t110" TargetMode="External"/><Relationship Id="rId17" Type="http://schemas.openxmlformats.org/officeDocument/2006/relationships/hyperlink" Target="None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136" TargetMode="External"/><Relationship Id="rId20" Type="http://schemas.openxmlformats.org/officeDocument/2006/relationships/hyperlink" Target="#t100" TargetMode="External"/><Relationship Id="rId21" Type="http://schemas.openxmlformats.org/officeDocument/2006/relationships/hyperlink" Target="#t83" TargetMode="External"/><Relationship Id="rId22" Type="http://schemas.openxmlformats.org/officeDocument/2006/relationships/hyperlink" Target="#t11" TargetMode="External"/><Relationship Id="rId23" Type="http://schemas.openxmlformats.org/officeDocument/2006/relationships/hyperlink" Target="#t118" TargetMode="External"/><Relationship Id="rId24" Type="http://schemas.openxmlformats.org/officeDocument/2006/relationships/hyperlink" Target="#t76" TargetMode="External"/><Relationship Id="rId25" Type="http://schemas.openxmlformats.org/officeDocument/2006/relationships/hyperlink" Target="#t103" TargetMode="External"/><Relationship Id="rId26" Type="http://schemas.openxmlformats.org/officeDocument/2006/relationships/hyperlink" Target="#t168" TargetMode="External"/><Relationship Id="rId27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