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hyperlink r:id="rId15">
        <w:r>
          <w:rPr>
            <w:lang w:val="fr_FR" w:bidi="fr_FR"/>
          </w:rPr>
          <w:rPr>
            <w:color w:val="0000EE"/>
            <w:u w:val="single"/>
          </w:rPr>
          <w:t>sacrifice</w:t>
        </w:r>
      </w:hyperlink>
      <w:r>
        <w:rPr>
          <w:lang w:val="fr_FR" w:bidi="fr_FR"/>
        </w:rPr>
        <w:t xml:space="preserve"> offert à Dieu au cours d'un rite, généralement au </w:t>
      </w:r>
      <w:hyperlink r:id="rId16">
        <w:r>
          <w:rPr>
            <w:lang w:val="fr_FR" w:bidi="fr_FR"/>
          </w:rPr>
          <w:rPr>
            <w:color w:val="0000EE"/>
            <w:u w:val="single"/>
          </w:rPr>
          <w:t>Temple</w:t>
        </w:r>
      </w:hyperlink>
      <w:r>
        <w:rPr>
          <w:lang w:val="fr_FR" w:bidi="fr_FR"/>
        </w:rPr>
        <w:t xml:space="preserve"> ou sur un </w:t>
      </w:r>
      <w:hyperlink r:id="rId17">
        <w:r>
          <w:rPr>
            <w:lang w:val="fr_FR" w:bidi="fr_FR"/>
          </w:rPr>
          <w:rPr>
            <w:color w:val="0000EE"/>
            <w:u w:val="single"/>
          </w:rPr>
          <w:t>autel</w:t>
        </w:r>
      </w:hyperlink>
      <w:r>
        <w:rPr>
          <w:lang w:val="fr_FR" w:bidi="fr_FR"/>
        </w:rPr>
        <w:t xml:space="preserve"> spécial. Les gens peuvent faire des offrandes pour de nombreuses raisons. Ils peuvent en faire pour rendre grâce à Dieu ou le remercier. Ils peuvent aussi faire des offrandes pour </w:t>
      </w:r>
      <w:hyperlink r:id="rId18">
        <w:r>
          <w:rPr>
            <w:lang w:val="fr_FR" w:bidi="fr_FR"/>
          </w:rPr>
          <w:rPr>
            <w:color w:val="0000EE"/>
            <w:u w:val="single"/>
          </w:rPr>
          <w:t>se purifier</w:t>
        </w:r>
      </w:hyperlink>
      <w:r>
        <w:rPr>
          <w:lang w:val="fr_FR" w:bidi="fr_FR"/>
        </w:rPr>
        <w:t xml:space="preserve"> ou pour demander </w:t>
      </w:r>
      <w:hyperlink r:id="rId19">
        <w:r>
          <w:rPr>
            <w:lang w:val="fr_FR" w:bidi="fr_FR"/>
          </w:rPr>
          <w:rPr>
            <w:color w:val="0000EE"/>
            <w:u w:val="single"/>
          </w:rPr>
          <w:t>pardon</w:t>
        </w:r>
      </w:hyperlink>
      <w:r>
        <w:rPr>
          <w:lang w:val="fr_FR" w:bidi="fr_FR"/>
        </w:rPr>
        <w:t xml:space="preserve"> pour un </w:t>
      </w:r>
      <w:hyperlink r:id="rId20">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(256748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hyperlink r:id="rId22">
        <w:r>
          <w:rPr>
            <w:lang w:val="fr_FR" w:bidi="fr_FR"/>
          </w:rPr>
          <w:rPr>
            <w:color w:val="0000EE"/>
            <w:u w:val="single"/>
          </w:rPr>
          <w:t>pure</w:t>
        </w:r>
      </w:hyperlink>
      <w:r>
        <w:rPr>
          <w:lang w:val="fr_FR" w:bidi="fr_FR"/>
        </w:rPr>
        <w:t xml:space="preserve">, ce qui signifie apte à servir Dieu. Les mots « pur » et « impur » dans la Bible ne parlent pas de si quelque chose est propre ou sale de l'extérieur. Dans la Bible, une personne </w:t>
      </w:r>
      <w:r>
        <w:rPr>
          <w:i/>
          <w:lang w:val="fr_FR" w:bidi="fr_FR"/>
        </w:rPr>
        <w:t>pure</w:t>
      </w:r>
      <w:r>
        <w:rPr>
          <w:lang w:val="fr_FR" w:bidi="fr_FR"/>
        </w:rPr>
        <w:t xml:space="preserve"> signifie une personne qui est apte à servir Dieu; quelqu'un qui est acceptable pour participer à l'</w:t>
      </w:r>
      <w:hyperlink r:id="rId23">
        <w:r>
          <w:rPr>
            <w:lang w:val="fr_FR" w:bidi="fr_FR"/>
          </w:rPr>
          <w:rPr>
            <w:color w:val="0000EE"/>
            <w:u w:val="single"/>
          </w:rPr>
          <w:t>adoration</w:t>
        </w:r>
      </w:hyperlink>
      <w:r>
        <w:rPr>
          <w:lang w:val="fr_FR" w:bidi="fr_FR"/>
        </w:rPr>
        <w:t xml:space="preserve"> de Dieu. Une personne qui est </w:t>
      </w:r>
      <w:r>
        <w:rPr>
          <w:i/>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hyperlink r:id="rId15">
        <w:r>
          <w:rPr>
            <w:lang w:val="fr_FR" w:bidi="fr_FR"/>
          </w:rPr>
          <w:rPr>
            <w:color w:val="0000EE"/>
            <w:u w:val="single"/>
          </w:rPr>
          <w:t>sacrifice</w:t>
        </w:r>
      </w:hyperlink>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hyperlink r:id="rId25">
        <w:r>
          <w:rPr>
            <w:lang w:val="fr_FR" w:bidi="fr_FR"/>
          </w:rPr>
          <w:rPr>
            <w:color w:val="0000EE"/>
            <w:u w:val="single"/>
          </w:rPr>
          <w:t>Saint-Esprit de Dieu</w:t>
        </w:r>
      </w:hyperlink>
      <w:r>
        <w:rPr>
          <w:lang w:val="fr_FR" w:bidi="fr_FR"/>
        </w:rPr>
        <w:t xml:space="preserve">. Ce geste montrait clairement que Dieu avait mis cette personne à part pour une mission spéciale. Cela indiquait également clairement que Dieu donnait à cette personne une </w:t>
      </w:r>
      <w:hyperlink r:id="rId26">
        <w:r>
          <w:rPr>
            <w:lang w:val="fr_FR" w:bidi="fr_FR"/>
          </w:rPr>
          <w:rPr>
            <w:color w:val="0000EE"/>
            <w:u w:val="single"/>
          </w:rPr>
          <w:t>autorité</w:t>
        </w:r>
      </w:hyperlink>
      <w:r>
        <w:rPr>
          <w:lang w:val="fr_FR" w:bidi="fr_FR"/>
        </w:rPr>
        <w:t xml:space="preserve"> spéciale. La personne était alors appelée un « oint ». Par exemple, Dieu commande à Samuel d'oindre </w:t>
      </w:r>
      <w:hyperlink r:id="rId27">
        <w:r>
          <w:rPr>
            <w:lang w:val="fr_FR" w:bidi="fr_FR"/>
          </w:rPr>
          <w:rPr>
            <w:color w:val="0000EE"/>
            <w:u w:val="single"/>
          </w:rPr>
          <w:t>David</w:t>
        </w:r>
      </w:hyperlink>
      <w:r>
        <w:rPr>
          <w:lang w:val="fr_FR" w:bidi="fr_FR"/>
        </w:rPr>
        <w:t xml:space="preserve"> comme </w:t>
      </w:r>
      <w:hyperlink r:id="rId28">
        <w:r>
          <w:rPr>
            <w:lang w:val="fr_FR" w:bidi="fr_FR"/>
          </w:rPr>
          <w:rPr>
            <w:color w:val="0000EE"/>
            <w:u w:val="single"/>
          </w:rPr>
          <w:t>roi</w:t>
        </w:r>
      </w:hyperlink>
      <w:r>
        <w:rPr>
          <w:lang w:val="fr_FR" w:bidi="fr_FR"/>
        </w:rPr>
        <w:t xml:space="preserve"> d'</w:t>
      </w:r>
      <w:hyperlink r:id="rId29">
        <w:r>
          <w:rPr>
            <w:lang w:val="fr_FR" w:bidi="fr_FR"/>
          </w:rPr>
          <w:rPr>
            <w:color w:val="0000EE"/>
            <w:u w:val="single"/>
          </w:rPr>
          <w:t>Israël</w:t>
        </w:r>
      </w:hyperlink>
      <w:r>
        <w:rPr>
          <w:lang w:val="fr_FR" w:bidi="fr_FR"/>
        </w:rPr>
        <w:t xml:space="preserve">. Dieu ordonne à Moïse d'oindre Aaron comme </w:t>
      </w:r>
      <w:hyperlink r:id="rId30">
        <w:r>
          <w:rPr>
            <w:lang w:val="fr_FR" w:bidi="fr_FR"/>
          </w:rPr>
          <w:rPr>
            <w:color w:val="0000EE"/>
            <w:u w:val="single"/>
          </w:rPr>
          <w:t>souverain sacrificateur</w:t>
        </w:r>
      </w:hyperlink>
      <w:r>
        <w:rPr>
          <w:lang w:val="fr_FR" w:bidi="fr_FR"/>
        </w:rPr>
        <w:t xml:space="preserve">. Dieu ordonne également au prophète </w:t>
      </w:r>
      <w:hyperlink r:id="rId31">
        <w:r>
          <w:rPr>
            <w:lang w:val="fr_FR" w:bidi="fr_FR"/>
          </w:rPr>
          <w:rPr>
            <w:color w:val="0000EE"/>
            <w:u w:val="single"/>
          </w:rPr>
          <w:t>Élie</w:t>
        </w:r>
      </w:hyperlink>
      <w:r>
        <w:rPr>
          <w:lang w:val="fr_FR" w:bidi="fr_FR"/>
        </w:rPr>
        <w:t xml:space="preserve"> d'oindre Élisée comme </w:t>
      </w:r>
      <w:hyperlink r:id="rId32">
        <w:r>
          <w:rPr>
            <w:lang w:val="fr_FR" w:bidi="fr_FR"/>
          </w:rPr>
          <w:rPr>
            <w:color w:val="0000EE"/>
            <w:u w:val="single"/>
          </w:rPr>
          <w:t>prophète</w:t>
        </w:r>
      </w:hyperlink>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hyperlink r:id="rId33">
        <w:r>
          <w:rPr>
            <w:lang w:val="fr_FR" w:bidi="fr_FR"/>
          </w:rPr>
          <w:rPr>
            <w:color w:val="0000EE"/>
            <w:u w:val="single"/>
          </w:rPr>
          <w:t>sacrificateurs</w:t>
        </w:r>
      </w:hyperlink>
      <w:r>
        <w:rPr>
          <w:lang w:val="fr_FR" w:bidi="fr_FR"/>
        </w:rPr>
        <w:t xml:space="preserve"> oignaient d'huile les objets utilisés dans le </w:t>
      </w:r>
      <w:hyperlink r:id="rId16">
        <w:r>
          <w:rPr>
            <w:lang w:val="fr_FR" w:bidi="fr_FR"/>
          </w:rPr>
          <w:rPr>
            <w:color w:val="0000EE"/>
            <w:u w:val="single"/>
          </w:rPr>
          <w:t>Temple</w:t>
        </w:r>
      </w:hyperlink>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hyperlink r:id="rId34">
        <w:r>
          <w:rPr>
            <w:lang w:val="fr_FR" w:bidi="fr_FR"/>
          </w:rPr>
          <w:rPr>
            <w:color w:val="0000EE"/>
            <w:u w:val="single"/>
          </w:rPr>
          <w:t>Juifs</w:t>
        </w:r>
      </w:hyperlink>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hyperlink r:id="rId35">
        <w:r>
          <w:rPr>
            <w:lang w:val="fr_FR" w:bidi="fr_FR"/>
          </w:rPr>
          <w:rPr>
            <w:color w:val="0000EE"/>
            <w:u w:val="single"/>
          </w:rPr>
          <w:t>jeûne</w:t>
        </w:r>
      </w:hyperlink>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hyperlink r:id="rId36">
        <w:r>
          <w:rPr>
            <w:lang w:val="fr_FR" w:bidi="fr_FR"/>
          </w:rPr>
          <w:rPr>
            <w:color w:val="0000EE"/>
            <w:u w:val="single"/>
          </w:rPr>
          <w:t>Évangiles</w:t>
        </w:r>
      </w:hyperlink>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hyperlink r:id="rId37">
        <w:r>
          <w:rPr>
            <w:lang w:val="fr_FR" w:bidi="fr_FR"/>
          </w:rPr>
          <w:rPr>
            <w:color w:val="0000EE"/>
            <w:u w:val="single"/>
          </w:rPr>
          <w:t>tombeau</w:t>
        </w:r>
      </w:hyperlink>
      <w:r>
        <w:rPr>
          <w:lang w:val="fr_FR" w:bidi="fr_FR"/>
        </w:rPr>
        <w:t xml:space="preserve"> pour embaumer son corps.</w:t>
      </w:r>
    </w:p>
    <w:p>
      <w:pPr/>
      <w:r>
        <w:rPr>
          <w:lang w:val="fr_FR" w:bidi="fr_FR"/>
        </w:rPr>
      </w:r>
      <w:r>
        <w:rPr>
          <w:lang w:val="fr_FR" w:bidi="fr_FR"/>
        </w:rPr>
        <w:t xml:space="preserve">Dans le Nouveau Testament, les premiers </w:t>
      </w:r>
      <w:hyperlink r:id="rId38">
        <w:r>
          <w:rPr>
            <w:lang w:val="fr_FR" w:bidi="fr_FR"/>
          </w:rPr>
          <w:rPr>
            <w:color w:val="0000EE"/>
            <w:u w:val="single"/>
          </w:rPr>
          <w:t>chrétiens</w:t>
        </w:r>
      </w:hyperlink>
      <w:r>
        <w:rPr>
          <w:lang w:val="fr_FR" w:bidi="fr_FR"/>
        </w:rPr>
        <w:t xml:space="preserve"> utilisaient parfois de l'huile pour accompagner la </w:t>
      </w:r>
      <w:hyperlink r:id="rId39">
        <w:r>
          <w:rPr>
            <w:lang w:val="fr_FR" w:bidi="fr_FR"/>
          </w:rPr>
          <w:rPr>
            <w:color w:val="0000EE"/>
            <w:u w:val="single"/>
          </w:rPr>
          <w:t>prière</w:t>
        </w:r>
      </w:hyperlink>
      <w:r>
        <w:rPr>
          <w:lang w:val="fr_FR" w:bidi="fr_FR"/>
        </w:rPr>
        <w:t xml:space="preserve"> si une personne était malade. Dans sa lettre, l'</w:t>
      </w:r>
      <w:hyperlink r:id="rId40">
        <w:r>
          <w:rPr>
            <w:lang w:val="fr_FR" w:bidi="fr_FR"/>
          </w:rPr>
          <w:rPr>
            <w:color w:val="0000EE"/>
            <w:u w:val="single"/>
          </w:rPr>
          <w:t>apôtre</w:t>
        </w:r>
      </w:hyperlink>
      <w:r>
        <w:rPr>
          <w:lang w:val="fr_FR" w:bidi="fr_FR"/>
        </w:rPr>
        <w:t xml:space="preserve"> </w:t>
      </w:r>
      <w:hyperlink r:id="rId41">
        <w:r>
          <w:rPr>
            <w:lang w:val="fr_FR" w:bidi="fr_FR"/>
          </w:rPr>
          <w:rPr>
            <w:color w:val="0000EE"/>
            <w:u w:val="single"/>
          </w:rPr>
          <w:t>Jacques</w:t>
        </w:r>
      </w:hyperlink>
      <w:r>
        <w:rPr>
          <w:lang w:val="fr_FR" w:bidi="fr_FR"/>
        </w:rPr>
        <w:t xml:space="preserve">, dit que si une personne est malade, les autres </w:t>
      </w:r>
      <w:hyperlink r:id="rId42">
        <w:r>
          <w:rPr>
            <w:lang w:val="fr_FR" w:bidi="fr_FR"/>
          </w:rPr>
          <w:rPr>
            <w:color w:val="0000EE"/>
            <w:u w:val="single"/>
          </w:rPr>
          <w:t>croyants</w:t>
        </w:r>
      </w:hyperlink>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(1363892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hyperlink r:id="rId44">
        <w:r>
          <w:rPr>
            <w:lang w:val="fr_FR" w:bidi="fr_FR"/>
          </w:rPr>
          <w:rPr>
            <w:color w:val="0000EE"/>
            <w:u w:val="single"/>
          </w:rPr>
          <w:t>vin</w:t>
        </w:r>
      </w:hyperlink>
      <w:r>
        <w:rPr>
          <w:lang w:val="fr_FR" w:bidi="fr_FR"/>
        </w:rPr>
        <w:t xml:space="preserve"> sur l'objet ou l'endroit. Ils font cela pour dédier l'objet ou l'endroit à Dieu. Dans l'Ancien Testament, Jacob a eu une </w:t>
      </w:r>
      <w:hyperlink r:id="rId45">
        <w:r>
          <w:rPr>
            <w:lang w:val="fr_FR" w:bidi="fr_FR"/>
          </w:rPr>
          <w:rPr>
            <w:color w:val="0000EE"/>
            <w:u w:val="single"/>
          </w:rPr>
          <w:t>vision</w:t>
        </w:r>
      </w:hyperlink>
      <w:r>
        <w:rPr>
          <w:lang w:val="fr_FR" w:bidi="fr_FR"/>
        </w:rPr>
        <w:t xml:space="preserve"> de Dieu pendant qu'il dormait avec sa tête sur une pierre. Quand il s'est réveillé, il a oint cette pierre avec de l'huile pour marquer cet endroit comme </w:t>
      </w:r>
      <w:hyperlink r:id="rId46">
        <w:r>
          <w:rPr>
            <w:lang w:val="fr_FR" w:bidi="fr_FR"/>
          </w:rPr>
          <w:rPr>
            <w:color w:val="0000EE"/>
            <w:u w:val="single"/>
          </w:rPr>
          <w:t>saint</w:t>
        </w:r>
      </w:hyperlink>
      <w:r>
        <w:rPr>
          <w:lang w:val="fr_FR" w:bidi="fr_FR"/>
        </w:rPr>
        <w:t xml:space="preserve"> parce que Dieu lui avait parlé là. Quand les gens d'</w:t>
      </w:r>
      <w:hyperlink r:id="rId29">
        <w:r>
          <w:rPr>
            <w:lang w:val="fr_FR" w:bidi="fr_FR"/>
          </w:rPr>
          <w:rPr>
            <w:color w:val="0000EE"/>
            <w:u w:val="single"/>
          </w:rPr>
          <w:t>Israël</w:t>
        </w:r>
      </w:hyperlink>
      <w:r>
        <w:rPr>
          <w:lang w:val="fr_FR" w:bidi="fr_FR"/>
        </w:rPr>
        <w:t xml:space="preserve"> avaient fait le </w:t>
      </w:r>
      <w:hyperlink r:id="rId47">
        <w:r>
          <w:rPr>
            <w:lang w:val="fr_FR" w:bidi="fr_FR"/>
          </w:rPr>
          <w:rPr>
            <w:color w:val="0000EE"/>
            <w:u w:val="single"/>
          </w:rPr>
          <w:t>tabernacle</w:t>
        </w:r>
      </w:hyperlink>
      <w:r>
        <w:rPr>
          <w:lang w:val="fr_FR" w:bidi="fr_FR"/>
        </w:rPr>
        <w:t xml:space="preserve">, les </w:t>
      </w:r>
      <w:hyperlink r:id="rId33">
        <w:r>
          <w:rPr>
            <w:lang w:val="fr_FR" w:bidi="fr_FR"/>
          </w:rPr>
          <w:rPr>
            <w:color w:val="0000EE"/>
            <w:u w:val="single"/>
          </w:rPr>
          <w:t>prêtres</w:t>
        </w:r>
      </w:hyperlink>
      <w:r>
        <w:rPr>
          <w:lang w:val="fr_FR" w:bidi="fr_FR"/>
        </w:rPr>
        <w:t xml:space="preserve"> ont oint les objets dans le tabernacle pour les dédier à Dieu. Ces objets étaient maintenant sacrés ou saints et seraient utilisés seulement pour le service spécial d'</w:t>
      </w:r>
      <w:hyperlink r:id="rId23">
        <w:r>
          <w:rPr>
            <w:lang w:val="fr_FR" w:bidi="fr_FR"/>
          </w:rPr>
          <w:rPr>
            <w:color w:val="0000EE"/>
            <w:u w:val="single"/>
          </w:rPr>
          <w:t>adoration</w:t>
        </w:r>
      </w:hyperlink>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4" TargetMode="External"/><Relationship Id="rId16" Type="http://schemas.openxmlformats.org/officeDocument/2006/relationships/hyperlink" Target="#t138" TargetMode="External"/><Relationship Id="rId17" Type="http://schemas.openxmlformats.org/officeDocument/2006/relationships/hyperlink" Target="#t3" TargetMode="External"/><Relationship Id="rId18" Type="http://schemas.openxmlformats.org/officeDocument/2006/relationships/hyperlink" Target="#t208" TargetMode="External"/><Relationship Id="rId19" Type="http://schemas.openxmlformats.org/officeDocument/2006/relationships/hyperlink" Target="#t53" TargetMode="External"/><Relationship Id="rId20" Type="http://schemas.openxmlformats.org/officeDocument/2006/relationships/hyperlink" Target="#t125" TargetMode="External"/><Relationship Id="rId21" Type="http://schemas.openxmlformats.org/officeDocument/2006/relationships/hyperlink" Target="https://s3.amazonaws.com/cbbt-er.public/terms/audio/fra/t194/v1/vbr4.mp3" TargetMode="External"/><Relationship Id="rId22" Type="http://schemas.openxmlformats.org/officeDocument/2006/relationships/hyperlink" Target="#t26" TargetMode="External"/><Relationship Id="rId23" Type="http://schemas.openxmlformats.org/officeDocument/2006/relationships/hyperlink" Target="#t149" TargetMode="External"/><Relationship Id="rId24" Type="http://schemas.openxmlformats.org/officeDocument/2006/relationships/hyperlink" Target="None" TargetMode="External"/><Relationship Id="rId25" Type="http://schemas.openxmlformats.org/officeDocument/2006/relationships/hyperlink" Target="#t68" TargetMode="External"/><Relationship Id="rId26" Type="http://schemas.openxmlformats.org/officeDocument/2006/relationships/hyperlink" Target="#t8"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74" TargetMode="External"/><Relationship Id="rId30" Type="http://schemas.openxmlformats.org/officeDocument/2006/relationships/hyperlink" Target="#t246" TargetMode="External"/><Relationship Id="rId31" Type="http://schemas.openxmlformats.org/officeDocument/2006/relationships/hyperlink" Target="#t44" TargetMode="External"/><Relationship Id="rId32" Type="http://schemas.openxmlformats.org/officeDocument/2006/relationships/hyperlink" Target="#t104" TargetMode="External"/><Relationship Id="rId33" Type="http://schemas.openxmlformats.org/officeDocument/2006/relationships/hyperlink" Target="#t103" TargetMode="External"/><Relationship Id="rId34" Type="http://schemas.openxmlformats.org/officeDocument/2006/relationships/hyperlink" Target="#t77" TargetMode="External"/><Relationship Id="rId35" Type="http://schemas.openxmlformats.org/officeDocument/2006/relationships/hyperlink" Target="#t49" TargetMode="External"/><Relationship Id="rId36" Type="http://schemas.openxmlformats.org/officeDocument/2006/relationships/hyperlink" Target="#t60" TargetMode="External"/><Relationship Id="rId37" Type="http://schemas.openxmlformats.org/officeDocument/2006/relationships/hyperlink" Target="#t140" TargetMode="External"/><Relationship Id="rId38" Type="http://schemas.openxmlformats.org/officeDocument/2006/relationships/hyperlink" Target="#t175" TargetMode="External"/><Relationship Id="rId39" Type="http://schemas.openxmlformats.org/officeDocument/2006/relationships/hyperlink" Target="#t102" TargetMode="External"/><Relationship Id="rId40" Type="http://schemas.openxmlformats.org/officeDocument/2006/relationships/hyperlink" Target="#t6" TargetMode="External"/><Relationship Id="rId41" Type="http://schemas.openxmlformats.org/officeDocument/2006/relationships/hyperlink" Target="#t75" TargetMode="External"/><Relationship Id="rId42" Type="http://schemas.openxmlformats.org/officeDocument/2006/relationships/hyperlink" Target="#t12" TargetMode="External"/><Relationship Id="rId43" Type="http://schemas.openxmlformats.org/officeDocument/2006/relationships/hyperlink" Target="https://s3.amazonaws.com/cbbt-er.public/terms/audio/fra/t5/v1/vbr4.mp3" TargetMode="External"/><Relationship Id="rId44" Type="http://schemas.openxmlformats.org/officeDocument/2006/relationships/hyperlink" Target="#t243" TargetMode="External"/><Relationship Id="rId45" Type="http://schemas.openxmlformats.org/officeDocument/2006/relationships/hyperlink" Target="#t143" TargetMode="External"/><Relationship Id="rId46" Type="http://schemas.openxmlformats.org/officeDocument/2006/relationships/hyperlink" Target="#t67" TargetMode="External"/><Relationship Id="rId47"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