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休妻</w:t>
      </w:r>
      <w:r>
        <w:rPr>
          <w:lang w:val="zh_CN" w:bidi="zh_CN"/>
        </w:rPr>
        <w:t>是丈夫和妻子之间永久且合法的分居。在旧约中，如果一个男人认为他的妻子与另一个男人有关系，神的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允许他休妻。然而，神表明祂恨恶休妻。神希望丈夫和妻子和谐地生活在一起，并彼此相爱。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在新约中，耶稣也教导人们休妻是错的。神的本意是丈夫和妻子要连合，成为一体。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3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