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偶像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</w:t>
      </w:r>
      <w:r>
        <w:rPr>
          <w:lang w:val="zh_TW" w:bidi="zh_TW"/>
        </w:rPr>
        <w:t>是人們為了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一個神明而製造的物件。該物件提醒人們這個神明的一些特徵。在聖經中，這些有時被稱為「形象」。 人們製造一個物件，一個神明的形象，並把該物件當成是那個神明來敬拜。 人們可能用石頭、木材或金屬來製造這樣的物件。這樣的物件可能看起來像人、像動物，或者只是具有一些不同的形狀。 它們可能非常大，也可能很小，且易於攜帶。 偶像這個詞也可以指人們崇拜的事物或思想，而非神本身。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神在祂的誡命中禁止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製造這樣的偶像或形象，或敬拜神以外的其它任何事物。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