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"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"这个词与</w:t>
      </w:r>
      <w:r>
        <w:rPr>
          <w:b/>
          <w:lang w:val="zh_CN" w:bidi="zh_CN"/>
        </w:rPr>
        <w:t>弥赛亚</w:t>
      </w:r>
      <w:r>
        <w:rPr>
          <w:lang w:val="zh_CN" w:bidi="zh_CN"/>
        </w:rPr>
        <w:t>这个词是相同的。 基督是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文，弥赛亚是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中的同一个词。希腊语是新约的语言，希伯来语是旧约的语言。 弥赛亚这个词指的是神应许要差来的那位特别的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受膏者</w:t>
        </w:r>
      </w:hyperlink>
      <w:r>
        <w:rPr>
          <w:lang w:val="zh_CN" w:bidi="zh_CN"/>
        </w:rPr>
        <w:t>。这意味着另外一个人抹油在他们头上。这是一个记号，表明神给了这个人一项特殊的任务。 例如，在旧约中，神告诉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撒母耳，要抹油在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头上。这是一个记号，表明神拣选了大卫成为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后来，如果神指定了某人去执行一项特殊的任务，人们就称之为受膏者，即使没有人真的抹油在他们头上。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大卫成为最受人喜爱的以色列王。但在大卫之后，又有其他人统治以色列，他们中的许多人不是好王。这些王带领百姓远离神，因此神必须惩罚百姓。以色列国被摧毁，并被其它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控制。但是，神仍然应许以色列人，祂会差遣一个新王给他们。这个王要拯救百姓脱离他们的灾难。这个王将是大卫的后裔。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开始称神应许要差来的这个王为"弥赛亚"，即受膏者。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。耶稣证明了神借着祂非凡的大能和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耶稣几乎从不直接地对人们说："我是弥赛亚！"这是因为人们还没有真正知道耶稣是弥赛亚意味着什么。他们错误地相信弥赛亚会恢复以色列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，并把政治权力交还给他们。 耶稣反而自称是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人子</w:t>
        </w:r>
      </w:hyperlink>
      <w:r>
        <w:rPr>
          <w:lang w:val="zh_CN" w:bidi="zh_CN"/>
        </w:rPr>
        <w:t>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hyperlink r:id="rId28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非常确定祂就是弥赛亚，他们开始与其他人分享这个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。神差来了一位祂的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！ 但耶稣不是一个只把人们从地上的政权中解救出来的救主。耶稣是救主，祂做了更多的事情，耶稣解救人们脱离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当你翻译弥赛亚或基督时，要注意以下几点：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你只需要用一个词来翻译弥赛亚或基督。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你可以把弥赛亚翻译成"救主"，或"应许的救主"，或"特别的王和救主。"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" TargetMode="External"/><Relationship Id="rId14" Type="http://schemas.openxmlformats.org/officeDocument/2006/relationships/hyperlink" Target="#t211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19" TargetMode="External"/><Relationship Id="rId18" Type="http://schemas.openxmlformats.org/officeDocument/2006/relationships/hyperlink" Target="#t5" TargetMode="External"/><Relationship Id="rId19" Type="http://schemas.openxmlformats.org/officeDocument/2006/relationships/hyperlink" Target="#t104" TargetMode="External"/><Relationship Id="rId20" Type="http://schemas.openxmlformats.org/officeDocument/2006/relationships/hyperlink" Target="#t33" TargetMode="External"/><Relationship Id="rId21" Type="http://schemas.openxmlformats.org/officeDocument/2006/relationships/hyperlink" Target="#t74" TargetMode="External"/><Relationship Id="rId22" Type="http://schemas.openxmlformats.org/officeDocument/2006/relationships/hyperlink" Target="#94" TargetMode="External"/><Relationship Id="rId23" Type="http://schemas.openxmlformats.org/officeDocument/2006/relationships/hyperlink" Target="#t259" TargetMode="External"/><Relationship Id="rId24" Type="http://schemas.openxmlformats.org/officeDocument/2006/relationships/hyperlink" Target="#t234" TargetMode="External"/><Relationship Id="rId25" Type="http://schemas.openxmlformats.org/officeDocument/2006/relationships/hyperlink" Target="#t8" TargetMode="External"/><Relationship Id="rId26" Type="http://schemas.openxmlformats.org/officeDocument/2006/relationships/hyperlink" Target="#t157" TargetMode="External"/><Relationship Id="rId27" Type="http://schemas.openxmlformats.org/officeDocument/2006/relationships/hyperlink" Target="#t130" TargetMode="External"/><Relationship Id="rId28" Type="http://schemas.openxmlformats.org/officeDocument/2006/relationships/hyperlink" Target="#t39" TargetMode="External"/><Relationship Id="rId29" Type="http://schemas.openxmlformats.org/officeDocument/2006/relationships/hyperlink" Target="#t160" TargetMode="External"/><Relationship Id="rId30" Type="http://schemas.openxmlformats.org/officeDocument/2006/relationships/hyperlink" Target="#t125" TargetMode="External"/><Relationship Id="rId3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