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r>
        <w:rPr>
          <w:lang w:val="zh_CN" w:bidi="zh_CN"/>
        </w:rPr>
        <w:t>亚兰文</w:t>
      </w:r>
      <w:r>
        <w:rPr>
          <w:lang w:val="zh_CN" w:bidi="zh_CN"/>
        </w:rPr>
        <w:t>是耶稣时代以色列人所使用的语言。 在被捕并被</w:t>
      </w:r>
      <w:r>
        <w:rPr>
          <w:lang w:val="zh_CN" w:bidi="zh_CN"/>
        </w:rPr>
        <w:t>钉十字架</w:t>
      </w:r>
      <w:r>
        <w:rPr>
          <w:lang w:val="zh_CN" w:bidi="zh_CN"/>
        </w:rPr>
        <w:t>之前，耶稣向神</w:t>
      </w:r>
      <w:r>
        <w:rPr>
          <w:lang w:val="zh_CN" w:bidi="zh_CN"/>
        </w:rPr>
        <w:t>祷告</w:t>
      </w:r>
      <w:r>
        <w:rPr>
          <w:lang w:val="zh_CN" w:bidi="zh_CN"/>
        </w:rPr>
        <w:t>时称神为"阿爸"。 保罗后来在他的信中写道，</w:t>
      </w:r>
      <w:r>
        <w:rPr>
          <w:lang w:val="zh_CN" w:bidi="zh_CN"/>
        </w:rPr>
        <w:t>圣灵</w:t>
      </w:r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</w:t>
      </w:r>
      <w:r>
        <w:rPr>
          <w:lang w:val="zh_CN" w:bidi="zh_CN"/>
        </w:rPr>
        <w:t>希伯来</w:t>
      </w:r>
      <w:r>
        <w:rPr>
          <w:lang w:val="zh_CN" w:bidi="zh_CN"/>
        </w:rPr>
        <w:t>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r>
        <w:rPr>
          <w:lang w:val="zh_CN" w:bidi="zh_CN"/>
        </w:rPr>
        <w:t>相信</w:t>
      </w:r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r>
        <w:rPr>
          <w:lang w:val="zh_CN" w:bidi="zh_CN"/>
        </w:rPr>
        <w:t>祷告</w:t>
      </w:r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