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r>
        <w:rPr>
          <w:lang w:val="zh_CN" w:bidi="zh_CN"/>
        </w:rPr>
        <w:t>国民</w:t>
      </w:r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r>
        <w:rPr>
          <w:lang w:val="zh_CN" w:bidi="zh_CN"/>
        </w:rPr>
        <w:t>神殿</w:t>
      </w:r>
      <w:r>
        <w:rPr>
          <w:lang w:val="zh_CN" w:bidi="zh_CN"/>
        </w:rPr>
        <w:t>，在那里他们</w:t>
      </w:r>
      <w:r>
        <w:rPr>
          <w:lang w:val="zh_CN" w:bidi="zh_CN"/>
        </w:rPr>
        <w:t>敬拜</w:t>
      </w:r>
      <w:r>
        <w:rPr>
          <w:lang w:val="zh_CN" w:bidi="zh_CN"/>
        </w:rPr>
        <w:t>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r>
        <w:rPr>
          <w:lang w:val="zh_CN" w:bidi="zh_CN"/>
        </w:rPr>
        <w:t>加利利海</w:t>
      </w:r>
      <w:r>
        <w:rPr>
          <w:lang w:val="zh_CN" w:bidi="zh_CN"/>
        </w:rPr>
        <w:t>以北约四十公里。住在这个地区的人不是</w:t>
      </w:r>
      <w:r>
        <w:rPr>
          <w:lang w:val="zh_CN" w:bidi="zh_CN"/>
        </w:rPr>
        <w:t>犹太人</w:t>
      </w:r>
      <w:r>
        <w:rPr>
          <w:lang w:val="zh_CN" w:bidi="zh_CN"/>
        </w:rPr>
        <w:t>。人们在这个城市里建造了一座庙，为的是</w:t>
      </w:r>
      <w:r>
        <w:rPr>
          <w:lang w:val="zh_CN" w:bidi="zh_CN"/>
        </w:rPr>
        <w:t>敬拜</w:t>
      </w:r>
      <w:r>
        <w:rPr>
          <w:lang w:val="zh_CN" w:bidi="zh_CN"/>
        </w:rPr>
        <w:t>罗马皇帝</w:t>
      </w:r>
      <w:r>
        <w:rPr>
          <w:lang w:val="zh_CN" w:bidi="zh_CN"/>
        </w:rPr>
        <w:t>凯撒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