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Familiarization, Internalization, Articulation (Fia) Terms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Familiarization, Internalization, Articulation (FIA) Key Terms</w:t>
      </w:r>
      <w:r>
        <w:rPr>
          <w:rtl/>
          <w:cs/>
          <w:lang w:val="ar_AE" w:bidi="ar_AE"/>
        </w:rPr>
        <w:t xml:space="preserve"> © 2025 Word Collective Released under CC BY-SA 4.0 license. </w:t>
      </w:r>
      <w:r>
        <w:rPr>
          <w:rtl/>
          <w:cs/>
          <w:lang w:val="ar_AE" w:bidi="ar_AE"/>
        </w:rPr>
        <w:t>Familiarization, Internalization, Articulation (FIA) Key Terms</w:t>
      </w:r>
      <w:r>
        <w:rPr>
          <w:rtl/>
          <w:cs/>
          <w:lang w:val="ar_AE" w:bidi="ar_AE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rtl/>
          <w:cs/>
          <w:lang w:val="ar_AE" w:bidi="ar_AE"/>
        </w:rPr>
        <w:t>Familiarization, Internalization, Articulation (FIA)</w:t>
      </w:r>
      <w:r>
        <w:rPr>
          <w:rtl/>
          <w:cs/>
          <w:lang w:val="ar_AE" w:bidi="ar_AE"/>
        </w:rPr>
        <w:t xml:space="preserve"> © 2025 Word Collective.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اليهودية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اليهودية</w:t>
      </w:r>
      <w:r>
        <w:rPr>
          <w:rtl/>
          <w:cs/>
          <w:lang w:val="ar_AE" w:bidi="ar_AE"/>
        </w:rPr>
        <w:t xml:space="preserve"> هي اسم إقليم في </w:t>
      </w:r>
      <w:r>
        <w:rPr>
          <w:b/>
          <w:rtl/>
          <w:cs/>
          <w:lang w:val="ar_AE" w:bidi="ar_AE"/>
        </w:rPr>
        <w:t>إسرائيل</w:t>
      </w:r>
      <w:r>
        <w:rPr>
          <w:rtl/>
          <w:cs/>
          <w:lang w:val="ar_AE" w:bidi="ar_AE"/>
        </w:rPr>
        <w:t xml:space="preserve"> في زمن العهد الجديد.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في زمن يسوع، لم تكن إسرائيل </w:t>
      </w:r>
      <w:r>
        <w:rPr>
          <w:b/>
          <w:rtl/>
          <w:cs/>
          <w:lang w:val="ar_AE" w:bidi="ar_AE"/>
        </w:rPr>
        <w:t>أمة</w:t>
      </w:r>
      <w:r>
        <w:rPr>
          <w:rtl/>
          <w:cs/>
          <w:lang w:val="ar_AE" w:bidi="ar_AE"/>
        </w:rPr>
        <w:t xml:space="preserve"> مستقلة. فقد كان </w:t>
      </w:r>
      <w:r>
        <w:rPr>
          <w:b/>
          <w:rtl/>
          <w:cs/>
          <w:lang w:val="ar_AE" w:bidi="ar_AE"/>
        </w:rPr>
        <w:t>بنو إسرائيل</w:t>
      </w:r>
      <w:r>
        <w:rPr>
          <w:rtl/>
          <w:cs/>
          <w:lang w:val="ar_AE" w:bidi="ar_AE"/>
        </w:rPr>
        <w:t xml:space="preserve"> يُحكمون من قِبَل الشعب الروماني. وقد قسَّم الرومان إسرائيل إلى عدة مناطق، أو مقاطعات. وهذه المقاطعات كانت اليهودية في الجنوب، </w:t>
      </w:r>
      <w:r>
        <w:rPr>
          <w:b/>
          <w:rtl/>
          <w:cs/>
          <w:lang w:val="ar_AE" w:bidi="ar_AE"/>
        </w:rPr>
        <w:t>الجليل</w:t>
      </w:r>
      <w:r>
        <w:rPr>
          <w:rtl/>
          <w:cs/>
          <w:lang w:val="ar_AE" w:bidi="ar_AE"/>
        </w:rPr>
        <w:t xml:space="preserve"> في الشمال، و</w:t>
      </w:r>
      <w:r>
        <w:rPr>
          <w:b/>
          <w:rtl/>
          <w:cs/>
          <w:lang w:val="ar_AE" w:bidi="ar_AE"/>
        </w:rPr>
        <w:t>السامرة</w:t>
      </w:r>
      <w:r>
        <w:rPr>
          <w:rtl/>
          <w:cs/>
          <w:lang w:val="ar_AE" w:bidi="ar_AE"/>
        </w:rPr>
        <w:t xml:space="preserve"> في الوسط.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واليهودية كانت المكان الذي تقع فيه المدينة الأكثر أهمية، </w:t>
      </w:r>
      <w:r>
        <w:rPr>
          <w:b/>
          <w:rtl/>
          <w:cs/>
          <w:lang w:val="ar_AE" w:bidi="ar_AE"/>
        </w:rPr>
        <w:t>أورشليم</w:t>
      </w:r>
      <w:r>
        <w:rPr>
          <w:rtl/>
          <w:cs/>
          <w:lang w:val="ar_AE" w:bidi="ar_AE"/>
        </w:rPr>
        <w:t xml:space="preserve">، </w:t>
      </w:r>
      <w:r>
        <w:rPr>
          <w:b/>
          <w:rtl/>
          <w:cs/>
          <w:lang w:val="ar_AE" w:bidi="ar_AE"/>
        </w:rPr>
        <w:t>وهيكل</w:t>
      </w:r>
      <w:r>
        <w:rPr>
          <w:rtl/>
          <w:cs/>
          <w:lang w:val="ar_AE" w:bidi="ar_AE"/>
        </w:rPr>
        <w:t xml:space="preserve"> الله. وغالبًا ما كان الناس في اليهودية يعتقدون أنهم كانوا </w:t>
      </w:r>
      <w:r>
        <w:rPr>
          <w:b/>
          <w:rtl/>
          <w:cs/>
          <w:lang w:val="ar_AE" w:bidi="ar_AE"/>
        </w:rPr>
        <w:t>يهودًا</w:t>
      </w:r>
      <w:r>
        <w:rPr>
          <w:rtl/>
          <w:cs/>
          <w:lang w:val="ar_AE" w:bidi="ar_AE"/>
        </w:rPr>
        <w:t xml:space="preserve"> أفضل من الذين في الجليل. بل وكانوا يحتقرون سكان الجليل، معتقدين أنهم غير متعلمين وقساة. وكان الناس الذين في اليهودية </w:t>
      </w:r>
      <w:r>
        <w:rPr>
          <w:b/>
          <w:rtl/>
          <w:cs/>
          <w:lang w:val="ar_AE" w:bidi="ar_AE"/>
        </w:rPr>
        <w:t>و</w:t>
      </w:r>
      <w:r>
        <w:rPr>
          <w:rtl/>
          <w:cs/>
          <w:lang w:val="ar_AE" w:bidi="ar_AE"/>
        </w:rPr>
        <w:t xml:space="preserve">أيضًا الذين في الجليل يحتقرون أهل السامرة، والذين لم يعتبرونهم يهودًا على الإطلاق.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والمنطقة التي كانت تُدعى اليهودية في العهد الجديد، هي التي كانت تُدعى يهوذا في العهد القديم.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