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 Terms</w:t>
      </w:r>
      <w:r>
        <w:rPr>
          <w:lang w:val="id_ID" w:bidi="id_ID"/>
        </w:rPr>
      </w:r>
    </w:p>
    <w:p>
      <w:pPr/>
      <w:r>
        <w:rPr>
          <w:lang w:val="id_ID" w:bidi="id_ID"/>
        </w:rPr>
      </w:r>
      <w:r>
        <w:rPr>
          <w:b/>
          <w:lang w:val="id_ID" w:bidi="id_ID"/>
        </w:rPr>
        <w:t>Familiarization, Internalization, Articulation (FIA) Key Terms</w:t>
      </w:r>
      <w:r>
        <w:rPr>
          <w:lang w:val="id_ID" w:bidi="id_ID"/>
        </w:rPr>
        <w:t xml:space="preserve"> © 2025 Word Collective Released under CC BY-SA 4.0 license. </w:t>
      </w:r>
      <w:r>
        <w:rPr>
          <w:lang w:val="id_ID" w:bidi="id_ID"/>
        </w:rPr>
        <w:t>Familiarization, Internalization, Articulation (FIA) Key Terms</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G</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Gabriel</w:t>
      </w:r>
      <w:r>
        <w:rPr>
          <w:lang w:val="id_ID" w:bidi="id_ID"/>
        </w:rPr>
      </w:r>
    </w:p>
    <w:p>
      <w:pPr/>
      <w:r>
        <w:rPr>
          <w:lang w:val="id_ID" w:bidi="id_ID"/>
        </w:rPr>
      </w:r>
      <w:r>
        <w:rPr>
          <w:b/>
          <w:lang w:val="id_ID" w:bidi="id_ID"/>
        </w:rPr>
        <w:t>Gabriel</w:t>
      </w:r>
      <w:r>
        <w:rPr>
          <w:lang w:val="id_ID" w:bidi="id_ID"/>
        </w:rPr>
        <w:t xml:space="preserve"> adalah nama seorang malaikat agung. Ini adalah </w:t>
      </w:r>
      <w:r>
        <w:rPr>
          <w:lang w:val="id_ID" w:bidi="id_ID"/>
        </w:rPr>
        <w:t>malaikat</w:t>
      </w:r>
      <w:r>
        <w:rPr>
          <w:lang w:val="id_ID" w:bidi="id_ID"/>
        </w:rPr>
        <w:t xml:space="preserve"> dengan </w:t>
      </w:r>
      <w:r>
        <w:rPr>
          <w:lang w:val="id_ID" w:bidi="id_ID"/>
        </w:rPr>
        <w:t>kuasa</w:t>
      </w:r>
      <w:r>
        <w:rPr>
          <w:lang w:val="id_ID" w:bidi="id_ID"/>
        </w:rPr>
        <w:t xml:space="preserve"> khusus. Alkitab menyebutkan dua malaikat agung dengan nama: Gabriel dan Mikhael. Dalam Perjanjian Lama, Gabriel menjelaskan kepada Daniel makna penglihatan-</w:t>
      </w:r>
      <w:r>
        <w:rPr>
          <w:lang w:val="id_ID" w:bidi="id_ID"/>
        </w:rPr>
        <w:t>penglihatan</w:t>
      </w:r>
      <w:r>
        <w:rPr>
          <w:lang w:val="id_ID" w:bidi="id_ID"/>
        </w:rPr>
        <w:t xml:space="preserve"> Daniel. Dalam Perjanjian Baru, Gabriel menampakkan diri kepada Zakharia untuk mengatakan kepadanya bahwa istrinya akan melahirkan seorang anak laki-laki meskipun ia sudah tua. Anak ini adalah </w:t>
      </w:r>
      <w:r>
        <w:rPr>
          <w:lang w:val="id_ID" w:bidi="id_ID"/>
        </w:rPr>
        <w:t>Yohanes pembaptis</w:t>
      </w:r>
      <w:r>
        <w:rPr>
          <w:lang w:val="id_ID" w:bidi="id_ID"/>
        </w:rPr>
        <w:t xml:space="preserve">. Tidak lama setelah ini, Gabriel menampakkan diri kepada perawan </w:t>
      </w:r>
      <w:r>
        <w:rPr>
          <w:lang w:val="id_ID" w:bidi="id_ID"/>
        </w:rPr>
        <w:t>Maria</w:t>
      </w:r>
      <w:r>
        <w:rPr>
          <w:lang w:val="id_ID" w:bidi="id_ID"/>
        </w:rPr>
        <w:t xml:space="preserve"> dan mengatakan kepadanya bahwa ia akan mengandung dengan kuasa Allah. Anak laki-laki yang akan dilahirkannya akan menjadi raja untuk selamanya, dan Ia adalah </w:t>
      </w:r>
      <w:r>
        <w:rPr>
          <w:lang w:val="id_ID" w:bidi="id_ID"/>
        </w:rPr>
        <w:t>Anak Allah</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Galilea</w:t>
      </w:r>
      <w:r>
        <w:rPr>
          <w:lang w:val="id_ID" w:bidi="id_ID"/>
        </w:rPr>
      </w:r>
    </w:p>
    <w:p>
      <w:pPr/>
      <w:r>
        <w:rPr>
          <w:lang w:val="id_ID" w:bidi="id_ID"/>
        </w:rPr>
      </w:r>
      <w:r>
        <w:rPr>
          <w:b/>
          <w:lang w:val="id_ID" w:bidi="id_ID"/>
        </w:rPr>
        <w:t>Galilea</w:t>
      </w:r>
      <w:r>
        <w:rPr>
          <w:lang w:val="id_ID" w:bidi="id_ID"/>
        </w:rPr>
        <w:t xml:space="preserve"> adalah nama sebuah wilayah di </w:t>
      </w:r>
      <w:r>
        <w:rPr>
          <w:lang w:val="id_ID" w:bidi="id_ID"/>
        </w:rPr>
        <w:t>Israel</w:t>
      </w:r>
      <w:r>
        <w:rPr>
          <w:lang w:val="id_ID" w:bidi="id_ID"/>
        </w:rPr>
        <w:t xml:space="preserve"> utara. Yesus dibesarkan di Galilea dan melakukan banyak pekerjaan-Nya untuk memberitakan Injil di Galilea. Sebagian besar </w:t>
      </w:r>
      <w:r>
        <w:rPr>
          <w:lang w:val="id_ID" w:bidi="id_ID"/>
        </w:rPr>
        <w:t>murid-murid</w:t>
      </w:r>
      <w:r>
        <w:rPr>
          <w:lang w:val="id_ID" w:bidi="id_ID"/>
        </w:rPr>
        <w:t xml:space="preserve"> Yesus berasal dari Galilea. Kebanyakan bagian Galilea berbukit-bukit, dengan gunung-gunung yang rendah. Di sebelah timur, atau kanan, Galilea adalah sebuah danau besar yang disebut </w:t>
      </w:r>
      <w:r>
        <w:rPr>
          <w:lang w:val="id_ID" w:bidi="id_ID"/>
        </w:rPr>
        <w:t>Laut Galilea</w:t>
      </w:r>
      <w:r>
        <w:rPr>
          <w:lang w:val="id_ID" w:bidi="id_ID"/>
        </w:rPr>
        <w:t xml:space="preserve">. Banyak orang di Galilea mencari nafkah dengan menangkap ikan atau menjual ikan. Beberapa murid Yesus adalah nelayan yang tinggal di desa-desa di sekitar Danau Galilea Nama-nama lain untuk Laut Galilea adalah </w:t>
      </w:r>
      <w:r>
        <w:rPr>
          <w:b/>
          <w:lang w:val="id_ID" w:bidi="id_ID"/>
        </w:rPr>
        <w:t>Laut Genesaret</w:t>
      </w:r>
      <w:r>
        <w:rPr>
          <w:lang w:val="id_ID" w:bidi="id_ID"/>
        </w:rPr>
        <w:t xml:space="preserve">, atau </w:t>
      </w:r>
      <w:r>
        <w:rPr>
          <w:b/>
          <w:lang w:val="id_ID" w:bidi="id_ID"/>
        </w:rPr>
        <w:t>Danau Tiberias</w:t>
      </w:r>
      <w:r>
        <w:rPr>
          <w:lang w:val="id_ID" w:bidi="id_ID"/>
        </w:rPr>
        <w:t xml:space="preserve">. </w:t>
      </w:r>
    </w:p>
    <w:p>
      <w:pPr/>
      <w:r>
        <w:rPr>
          <w:lang w:val="id_ID" w:bidi="id_ID"/>
        </w:rPr>
      </w:r>
      <w:r>
        <w:rPr>
          <w:lang w:val="id_ID" w:bidi="id_ID"/>
        </w:rPr>
        <w:t xml:space="preserve">Pada masa Yesus, Israel bukan </w:t>
      </w:r>
      <w:r>
        <w:rPr>
          <w:lang w:val="id_ID" w:bidi="id_ID"/>
        </w:rPr>
        <w:t>bangsa</w:t>
      </w:r>
      <w:r>
        <w:rPr>
          <w:lang w:val="id_ID" w:bidi="id_ID"/>
        </w:rPr>
        <w:t xml:space="preserve"> yang merdeka. </w:t>
      </w:r>
      <w:r>
        <w:rPr>
          <w:lang w:val="id_ID" w:bidi="id_ID"/>
        </w:rPr>
        <w:t>orang-orang Israel</w:t>
      </w:r>
      <w:r>
        <w:rPr>
          <w:lang w:val="id_ID" w:bidi="id_ID"/>
        </w:rPr>
        <w:t xml:space="preserve"> diperintah oleh orang-orang Romawi. orang-orang Romawi telah membagi Israel menjadi beberapa wilayah, atau provinsi. Selama kehidupan Yesus, Galilea diperintah oleh seorang penguasa bernama Antipas, yang ditunjuk oleh pemerintah Romawi. Antipas adalah anak raja Herodes, yang mencoba membunuh Yesus ketika Ia masih bayi. Antipas adalah saudara Herodes yang memerintahkan Yesus untuk disalibkan. </w:t>
      </w:r>
    </w:p>
    <w:p>
      <w:pPr/>
      <w:r>
        <w:rPr>
          <w:lang w:val="id_ID" w:bidi="id_ID"/>
        </w:rPr>
      </w:r>
      <w:r>
        <w:rPr>
          <w:lang w:val="id_ID" w:bidi="id_ID"/>
        </w:rPr>
        <w:t xml:space="preserve">Provinsi-provinsi lain di Israel adalah </w:t>
      </w:r>
      <w:r>
        <w:rPr>
          <w:lang w:val="id_ID" w:bidi="id_ID"/>
        </w:rPr>
        <w:t>Yudea</w:t>
      </w:r>
      <w:r>
        <w:rPr>
          <w:lang w:val="id_ID" w:bidi="id_ID"/>
        </w:rPr>
        <w:t xml:space="preserve"> dan </w:t>
      </w:r>
      <w:r>
        <w:rPr>
          <w:lang w:val="id_ID" w:bidi="id_ID"/>
        </w:rPr>
        <w:t>Samaria</w:t>
      </w:r>
      <w:r>
        <w:rPr>
          <w:lang w:val="id_ID" w:bidi="id_ID"/>
        </w:rPr>
        <w:t xml:space="preserve">. Galilea berada di utara, Yudea di selatan, dan Samaria di tengah-tengah. Yudea adalah tempat di mana kota yang paling penting, </w:t>
      </w:r>
      <w:r>
        <w:rPr>
          <w:lang w:val="id_ID" w:bidi="id_ID"/>
        </w:rPr>
        <w:t>Yerusalem</w:t>
      </w:r>
      <w:r>
        <w:rPr>
          <w:lang w:val="id_ID" w:bidi="id_ID"/>
        </w:rPr>
        <w:t xml:space="preserve">, berada, dan oleh karena itu </w:t>
      </w:r>
      <w:r>
        <w:rPr>
          <w:lang w:val="id_ID" w:bidi="id_ID"/>
        </w:rPr>
        <w:t>terletak</w:t>
      </w:r>
      <w:r>
        <w:rPr>
          <w:lang w:val="id_ID" w:bidi="id_ID"/>
        </w:rPr>
        <w:t xml:space="preserve"> Bait Allah. orang-orang di Yudea sering berpikir bahwa mereka adalah orang </w:t>
      </w:r>
      <w:r>
        <w:rPr>
          <w:lang w:val="id_ID" w:bidi="id_ID"/>
        </w:rPr>
        <w:t>Yahudi</w:t>
      </w:r>
      <w:r>
        <w:rPr>
          <w:lang w:val="id_ID" w:bidi="id_ID"/>
        </w:rPr>
        <w:t xml:space="preserve"> yang lebih baik daripada orang-orang di Galilea. Mereka memandang rendah orang-orang di Galilea, dan berpikir bahwa orang-orang di Galilea itu tidak berpendidikan dan kasar. orang-orang di Yudea dan juga, orang-orang di Galilea, memandang rendah orang-orang di Samaria, yang mereka anggap sama sekali bukan orang Yahudi. </w:t>
      </w:r>
      <w:r>
        <w:rPr>
          <w:lang w:val="id_ID" w:bidi="id_ID"/>
        </w:rPr>
      </w:r>
      <w:r>
        <w:rPr>
          <w:lang w:val="id_ID" w:bidi="id_ID"/>
        </w:rPr>
      </w:r>
    </w:p>
    <w:p>
      <w:pPr/>
      <w:r>
        <w:rPr>
          <w:lang w:val="id_ID" w:bidi="id_ID"/>
        </w:rPr>
      </w:r>
    </w:p>
    <w:p>
      <w:pPr>
        <w:pStyle w:val="Heading2"/>
      </w:pPr>
      <w:r>
        <w:rPr>
          <w:lang w:val="id_ID" w:bidi="id_ID"/>
        </w:rPr>
        <w:t>gambar Allah</w:t>
      </w:r>
      <w:r>
        <w:rPr>
          <w:lang w:val="id_ID" w:bidi="id_ID"/>
        </w:rPr>
      </w:r>
    </w:p>
    <w:p>
      <w:pPr/>
      <w:r>
        <w:rPr>
          <w:lang w:val="id_ID" w:bidi="id_ID"/>
        </w:rPr>
      </w:r>
      <w:r>
        <w:rPr>
          <w:lang w:val="id_ID" w:bidi="id_ID"/>
        </w:rPr>
        <w:t xml:space="preserve">Sebuah patung adalah sebuah gambaran tentang sesuatu. Sebuah foto, lukisan, atau patung seseorang adalah gambar dari seseorang. Gambar itu mengatakan kepada kita sesuatu tentang seperti apa orang itu, atau seperti apa karakternya. </w:t>
      </w:r>
    </w:p>
    <w:p>
      <w:pPr/>
      <w:r>
        <w:rPr>
          <w:lang w:val="id_ID" w:bidi="id_ID"/>
        </w:rPr>
      </w:r>
      <w:r>
        <w:rPr>
          <w:lang w:val="id_ID" w:bidi="id_ID"/>
        </w:rPr>
        <w:t xml:space="preserve">Ketika </w:t>
      </w:r>
      <w:r>
        <w:rPr>
          <w:lang w:val="id_ID" w:bidi="id_ID"/>
        </w:rPr>
        <w:t>Allah</w:t>
      </w:r>
      <w:r>
        <w:rPr>
          <w:lang w:val="id_ID" w:bidi="id_ID"/>
        </w:rPr>
        <w:t xml:space="preserve"> menciptakan manusia, Allah mengatakan "marilah kita menjadikan manusia menurut gambar dan rupa Kita. Umat manusia akan terlihat seperti Kita. Dan manusia akan memerintah atas semua binatang dan tumbuhan di bumi." </w:t>
      </w:r>
    </w:p>
    <w:p>
      <w:pPr/>
      <w:r>
        <w:rPr>
          <w:lang w:val="id_ID" w:bidi="id_ID"/>
        </w:rPr>
      </w:r>
      <w:r>
        <w:rPr>
          <w:lang w:val="id_ID" w:bidi="id_ID"/>
        </w:rPr>
        <w:t>Jadi, semua orang diciptakan menurut gambar dan rupa Allah. Ini tidak berarti bahwa orang-orang secara fisik terlihat seperti Allah, karena Allah adalah roh dan tidak memiliki suatu tubuh seperti yang kita miliki. Tetapi itu berarti bahwa umat manusia adalah mewakili Allah di bumi. Allah memberikan umat manusia tanggung jawab untuk memelihara bumi. Umat manusia seharusnya memelihara binatang, tumbuhan, dan seluruh alam, dalam nama, atau atas nama, Allah.</w:t>
      </w:r>
    </w:p>
    <w:p>
      <w:pPr/>
      <w:r>
        <w:rPr>
          <w:lang w:val="id_ID" w:bidi="id_ID"/>
        </w:rPr>
      </w:r>
      <w:r>
        <w:rPr>
          <w:lang w:val="id_ID" w:bidi="id_ID"/>
        </w:rPr>
        <w:t xml:space="preserve">Dalam Perjanjian Baru, kita belajar bahwa Yesus adalah gambar Allah yang terutama. Kita tidak dapat melihat Allah, tetapi kita dapat melihat Yesus, dan ketika kita melihat Yesus kita tahu seperti apa Allah itu. Sebagai para pengikut Yesus kita harus menjadi gambar dari Yesus — kita harus terlihat lebih dan lebih seperti Yesus. </w:t>
      </w:r>
      <w:r>
        <w:rPr>
          <w:lang w:val="id_ID" w:bidi="id_ID"/>
        </w:rPr>
      </w:r>
      <w:r>
        <w:rPr>
          <w:lang w:val="id_ID" w:bidi="id_ID"/>
        </w:rPr>
      </w:r>
    </w:p>
    <w:p>
      <w:pPr/>
      <w:r>
        <w:rPr>
          <w:lang w:val="id_ID" w:bidi="id_ID"/>
        </w:rPr>
      </w:r>
    </w:p>
    <w:p>
      <w:pPr>
        <w:pStyle w:val="Heading2"/>
      </w:pPr>
      <w:r>
        <w:rPr>
          <w:lang w:val="id_ID" w:bidi="id_ID"/>
        </w:rPr>
        <w:t>gembala</w:t>
      </w:r>
      <w:r>
        <w:rPr>
          <w:lang w:val="id_ID" w:bidi="id_ID"/>
        </w:rPr>
      </w:r>
    </w:p>
    <w:p>
      <w:pPr/>
      <w:r>
        <w:rPr>
          <w:lang w:val="id_ID" w:bidi="id_ID"/>
        </w:rPr>
      </w:r>
      <w:r>
        <w:rPr>
          <w:lang w:val="id_ID" w:bidi="id_ID"/>
        </w:rPr>
        <w:t xml:space="preserve">Seorang </w:t>
      </w:r>
      <w:r>
        <w:rPr>
          <w:b/>
          <w:lang w:val="id_ID" w:bidi="id_ID"/>
        </w:rPr>
        <w:t>gembala</w:t>
      </w:r>
      <w:r>
        <w:rPr>
          <w:lang w:val="id_ID" w:bidi="id_ID"/>
        </w:rPr>
        <w:t xml:space="preserve"> adalah seseorang yang memelihara domba dan kambing. Domba dan kambing adalah binatang yang dipelihara orang-orang untuk meminum susunya, memakan dagingnya, dan menggunakan bulunya untuk dibuat pakaian. Domba adalah binatang-binatang yang lembut. Kambing mirip dengan domba, tetapi lebih mudah marah, dan sulit untuk dipimpin. </w:t>
      </w:r>
    </w:p>
    <w:p>
      <w:pPr/>
      <w:r>
        <w:rPr>
          <w:lang w:val="id_ID" w:bidi="id_ID"/>
        </w:rPr>
      </w:r>
      <w:r>
        <w:rPr>
          <w:lang w:val="id_ID" w:bidi="id_ID"/>
        </w:rPr>
        <w:t xml:space="preserve">Sekelompok domba atau kambing disebut satu kawanan. Seorang gembala bertanggung jawab untuk membawa kawanan domba ke tempat-tempat di mana mereka dapat menemukan rumput atau tanaman yang perlu mereka makan dan di mana mereka dapat minum air. Seorang gembala harus memastikan bahwa tidak ada domba-domba atau kambing-kambing yang tersesat. Menjadi seorang gembala haruslah kerja keras, karena kadang-kadang mereka harus berjalan jauh dengan binatang-binatang mereka untuk menemukan cukup makanan dan minuman bagi binatang-binatang mereka, dan mereka sering harus tinggal jauh dari rumah Seorang gembala juga harus melindungi kawanan domba dari binatang-binatang liar. Raja </w:t>
      </w:r>
      <w:r>
        <w:rPr>
          <w:lang w:val="id_ID" w:bidi="id_ID"/>
        </w:rPr>
        <w:t>Daud</w:t>
      </w:r>
      <w:r>
        <w:rPr>
          <w:lang w:val="id_ID" w:bidi="id_ID"/>
        </w:rPr>
        <w:t xml:space="preserve">, yang adalah raja </w:t>
      </w:r>
      <w:r>
        <w:rPr>
          <w:lang w:val="id_ID" w:bidi="id_ID"/>
        </w:rPr>
        <w:t>Israel</w:t>
      </w:r>
      <w:r>
        <w:rPr>
          <w:lang w:val="id_ID" w:bidi="id_ID"/>
        </w:rPr>
        <w:t xml:space="preserve"> yang paling </w:t>
      </w:r>
      <w:r>
        <w:rPr>
          <w:lang w:val="id_ID" w:bidi="id_ID"/>
        </w:rPr>
        <w:t>dikasihi</w:t>
      </w:r>
      <w:r>
        <w:rPr>
          <w:lang w:val="id_ID" w:bidi="id_ID"/>
        </w:rPr>
        <w:t xml:space="preserve">, adalah seorang gembala sebelum ia menjadi raja. </w:t>
      </w:r>
    </w:p>
    <w:p>
      <w:pPr/>
      <w:r>
        <w:rPr>
          <w:lang w:val="id_ID" w:bidi="id_ID"/>
        </w:rPr>
      </w:r>
      <w:r>
        <w:rPr>
          <w:lang w:val="id_ID" w:bidi="id_ID"/>
        </w:rPr>
        <w:t xml:space="preserve">Karena para gembala sangat umum di Israel, kata gembala sering digunakan sebagai bahasa kiasan untuk seorang pelindung atau seorang penguasa. Allah menyebut diri-Nya sebagai Gembala Israel. Orang-orang disebut domba Allah. Yesus menyebut diri-Nya sebagai Gembala yang Baik, karena Ia menyerahkan hidup-Nya agar "domba-domba-Nya" — orang-orang — dapat diselamatkan dari bahaya. </w:t>
      </w:r>
    </w:p>
    <w:p>
      <w:pPr/>
      <w:r>
        <w:rPr>
          <w:lang w:val="id_ID" w:bidi="id_ID"/>
        </w:rPr>
      </w:r>
      <w:r>
        <w:rPr>
          <w:lang w:val="id_ID" w:bidi="id_ID"/>
        </w:rPr>
        <w:t>Pada masa Perjanjian Baru, beberapa orang memandang rendah para gembala, berpikir bahwa mereka adalah orang-orang yang kasar dan tidak berpendidikan.</w:t>
      </w:r>
      <w:r>
        <w:rPr>
          <w:lang w:val="id_ID" w:bidi="id_ID"/>
        </w:rPr>
      </w:r>
      <w:r>
        <w:rPr>
          <w:lang w:val="id_ID" w:bidi="id_ID"/>
        </w:rPr>
      </w:r>
    </w:p>
    <w:p>
      <w:pPr/>
      <w:r>
        <w:rPr>
          <w:lang w:val="id_ID" w:bidi="id_ID"/>
        </w:rPr>
      </w:r>
    </w:p>
    <w:p>
      <w:pPr>
        <w:pStyle w:val="Heading2"/>
      </w:pPr>
      <w:r>
        <w:rPr>
          <w:lang w:val="id_ID" w:bidi="id_ID"/>
        </w:rPr>
        <w:t>generasi</w:t>
      </w:r>
      <w:r>
        <w:rPr>
          <w:lang w:val="id_ID" w:bidi="id_ID"/>
        </w:rPr>
      </w:r>
    </w:p>
    <w:p>
      <w:pPr/>
      <w:r>
        <w:rPr>
          <w:lang w:val="id_ID" w:bidi="id_ID"/>
        </w:rPr>
      </w:r>
      <w:r>
        <w:rPr>
          <w:lang w:val="id_ID" w:bidi="id_ID"/>
        </w:rPr>
        <w:t xml:space="preserve">Sebuah </w:t>
      </w:r>
      <w:r>
        <w:rPr>
          <w:b/>
          <w:lang w:val="id_ID" w:bidi="id_ID"/>
        </w:rPr>
        <w:t>generasi</w:t>
      </w:r>
      <w:r>
        <w:rPr>
          <w:lang w:val="id_ID" w:bidi="id_ID"/>
        </w:rPr>
        <w:t xml:space="preserve"> merujuk pada sekelompok orang yang hidup pada saat yang sama dan termasuk dalam kelompok usia yang sama. Dalam sebuah masyarakat, tiga generasi orang dapat hidup pada saat yang sama: kakek-nenek, orang tua, dan anak-anak. Masing-masing dari orang ini termasuk generasi yang berbeda. </w:t>
      </w:r>
    </w:p>
    <w:p>
      <w:pPr/>
      <w:r>
        <w:rPr>
          <w:lang w:val="id_ID" w:bidi="id_ID"/>
        </w:rPr>
      </w:r>
      <w:r>
        <w:rPr>
          <w:lang w:val="id_ID" w:bidi="id_ID"/>
        </w:rPr>
        <w:t xml:space="preserve">Kadang-kadang Allah, atau Yesus, berbicara tentang "orang-orang dari generasi ini." Ini berarti semua orang yang hidup pada saat itu. </w:t>
      </w:r>
    </w:p>
    <w:p>
      <w:pPr/>
      <w:r>
        <w:rPr>
          <w:lang w:val="id_ID" w:bidi="id_ID"/>
        </w:rPr>
      </w:r>
      <w:r>
        <w:rPr>
          <w:lang w:val="id_ID" w:bidi="id_ID"/>
        </w:rPr>
        <w:t xml:space="preserve">Dalam Perjanjian Lama, ungkapan "ini adalah generasi orang ini ..." digunakan untuk memperkenalkan serangkaian kisah tentang orang ini. Dalam hal ini, itu berarti sesuatu seperti "ini adalah sejarah orang ini." </w:t>
      </w:r>
      <w:r>
        <w:rPr>
          <w:lang w:val="id_ID" w:bidi="id_ID"/>
        </w:rPr>
      </w:r>
      <w:r>
        <w:rPr>
          <w:lang w:val="id_ID" w:bidi="id_ID"/>
        </w:rPr>
      </w:r>
    </w:p>
    <w:p>
      <w:pPr/>
      <w:r>
        <w:rPr>
          <w:lang w:val="id_ID" w:bidi="id_ID"/>
        </w:rPr>
      </w:r>
    </w:p>
    <w:p>
      <w:pPr>
        <w:pStyle w:val="Heading2"/>
      </w:pPr>
      <w:r>
        <w:rPr>
          <w:lang w:val="id_ID" w:bidi="id_ID"/>
        </w:rPr>
        <w:t>Gerasa</w:t>
      </w:r>
      <w:r>
        <w:rPr>
          <w:lang w:val="id_ID" w:bidi="id_ID"/>
        </w:rPr>
      </w:r>
    </w:p>
    <w:p>
      <w:pPr/>
      <w:r>
        <w:rPr>
          <w:lang w:val="id_ID" w:bidi="id_ID"/>
        </w:rPr>
      </w:r>
      <w:r>
        <w:rPr>
          <w:lang w:val="id_ID" w:bidi="id_ID"/>
        </w:rPr>
        <w:t xml:space="preserve">Ini adalah nama-nama yang berbeda untuk sebuah daerah dan kota-kota di dalam daerah itu yang terletak di sepanjang pantai sebelah tenggara </w:t>
      </w:r>
      <w:r>
        <w:rPr>
          <w:b/>
          <w:lang w:val="id_ID" w:bidi="id_ID"/>
        </w:rPr>
        <w:t>Danau Galilea</w:t>
      </w:r>
      <w:r>
        <w:rPr>
          <w:lang w:val="id_ID" w:bidi="id_ID"/>
        </w:rPr>
        <w:t xml:space="preserve">. Kebanyakan orang yang tinggal di sini bukan orang </w:t>
      </w:r>
      <w:r>
        <w:rPr>
          <w:b/>
          <w:lang w:val="id_ID" w:bidi="id_ID"/>
        </w:rPr>
        <w:t>Yahudi</w:t>
      </w:r>
      <w:r>
        <w:rPr>
          <w:lang w:val="id_ID" w:bidi="id_ID"/>
        </w:rPr>
        <w:t xml:space="preserve">. Daerah itu adalah bagian dari </w:t>
      </w:r>
      <w:r>
        <w:rPr>
          <w:b/>
          <w:lang w:val="id_ID" w:bidi="id_ID"/>
        </w:rPr>
        <w:t>Dekapolis</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gereja</w:t>
      </w:r>
      <w:r>
        <w:rPr>
          <w:lang w:val="id_ID" w:bidi="id_ID"/>
        </w:rPr>
      </w:r>
    </w:p>
    <w:p>
      <w:pPr/>
      <w:r>
        <w:rPr>
          <w:lang w:val="id_ID" w:bidi="id_ID"/>
        </w:rPr>
      </w:r>
      <w:r>
        <w:rPr>
          <w:lang w:val="id_ID" w:bidi="id_ID"/>
        </w:rPr>
        <w:t xml:space="preserve">Dalam Alkitab orang-orang tidak pernah menggunakan kata </w:t>
      </w:r>
      <w:r>
        <w:rPr>
          <w:b/>
          <w:lang w:val="id_ID" w:bidi="id_ID"/>
        </w:rPr>
        <w:t>gereja</w:t>
      </w:r>
      <w:r>
        <w:rPr>
          <w:lang w:val="id_ID" w:bidi="id_ID"/>
        </w:rPr>
        <w:t xml:space="preserve"> yang berarti sebuah bangunan. Sebaliknya, gereja adalah sebuah komunitas dari orang-orang yang percaya kepada Yesus. Terkadang kata gereja digunakan untuk sekelompok orang percaya di satu tempat tertentu, dan terkadang kata itu berarti semua orang di bumi yang percaya kepada Yesus.</w:t>
      </w:r>
    </w:p>
    <w:p>
      <w:pPr/>
      <w:r>
        <w:rPr>
          <w:lang w:val="id_ID" w:bidi="id_ID"/>
        </w:rPr>
      </w:r>
      <w:r>
        <w:rPr>
          <w:lang w:val="id_ID" w:bidi="id_ID"/>
        </w:rPr>
        <w:t xml:space="preserve">orang-orang yang menjadi anggota gereja datang bersama secara teratur untuk </w:t>
      </w:r>
      <w:r>
        <w:rPr>
          <w:lang w:val="id_ID" w:bidi="id_ID"/>
        </w:rPr>
        <w:t>berdoa</w:t>
      </w:r>
      <w:r>
        <w:rPr>
          <w:lang w:val="id_ID" w:bidi="id_ID"/>
        </w:rPr>
        <w:t xml:space="preserve">, menyembah Allah, </w:t>
      </w:r>
      <w:r>
        <w:rPr>
          <w:lang w:val="id_ID" w:bidi="id_ID"/>
        </w:rPr>
        <w:t>merayakan</w:t>
      </w:r>
      <w:r>
        <w:rPr>
          <w:lang w:val="id_ID" w:bidi="id_ID"/>
        </w:rPr>
        <w:t xml:space="preserve"> Perjamuan Tuhan, dan mempelajari firman Allah bersama-sama.</w:t>
      </w:r>
    </w:p>
    <w:p>
      <w:pPr/>
      <w:r>
        <w:rPr>
          <w:lang w:val="id_ID" w:bidi="id_ID"/>
        </w:rPr>
      </w:r>
      <w:r>
        <w:rPr>
          <w:lang w:val="id_ID" w:bidi="id_ID"/>
        </w:rPr>
        <w:t xml:space="preserve">Kitab Kisah Para Rasul mengatakan kepada kita bagaimana gereja tumbuh dari sekelompok kecil orang di </w:t>
      </w:r>
      <w:r>
        <w:rPr>
          <w:lang w:val="id_ID" w:bidi="id_ID"/>
        </w:rPr>
        <w:t>Yerusalem</w:t>
      </w:r>
      <w:r>
        <w:rPr>
          <w:lang w:val="id_ID" w:bidi="id_ID"/>
        </w:rPr>
        <w:t xml:space="preserve"> menjadi ribuan orang di berbagai negara.</w:t>
      </w:r>
    </w:p>
    <w:p>
      <w:pPr/>
      <w:r>
        <w:rPr>
          <w:lang w:val="id_ID" w:bidi="id_ID"/>
        </w:rPr>
      </w:r>
      <w:r>
        <w:rPr>
          <w:lang w:val="id_ID" w:bidi="id_ID"/>
        </w:rPr>
        <w:t>Surat-surat adalah surat-surat dari para rasul kepada gereja-gereja, atau komunitas orang-orang percaya, di berbagai bagian dunia. Paulus, seorang rasul yang telah menulis banyak surat kepada gereja-gereja, menggambarkan gereja dengan tubuh Kristus dalam suratnya kepada jemaat di Korintus. Setiap orang di gereja adalah seperti satu bagian tubuh dan memiliki tugas yang penting. Secara bersama-sama, tubuh Kristus, atau gereja, melakukan pekerjaan Kristus di dunia.</w:t>
      </w:r>
      <w:r>
        <w:rPr>
          <w:lang w:val="id_ID" w:bidi="id_ID"/>
        </w:rPr>
      </w:r>
      <w:r>
        <w:rPr>
          <w:lang w:val="id_ID" w:bidi="id_ID"/>
        </w:rPr>
      </w:r>
    </w:p>
    <w:p>
      <w:pPr/>
      <w:r>
        <w:rPr>
          <w:lang w:val="id_ID" w:bidi="id_ID"/>
        </w:rPr>
      </w:r>
    </w:p>
    <w:p>
      <w:pPr>
        <w:pStyle w:val="Heading2"/>
      </w:pPr>
      <w:r>
        <w:rPr>
          <w:lang w:val="id_ID" w:bidi="id_ID"/>
        </w:rPr>
        <w:t>guru</w:t>
      </w:r>
      <w:r>
        <w:rPr>
          <w:lang w:val="id_ID" w:bidi="id_ID"/>
        </w:rPr>
      </w:r>
    </w:p>
    <w:p>
      <w:pPr/>
      <w:r>
        <w:rPr>
          <w:lang w:val="id_ID" w:bidi="id_ID"/>
        </w:rPr>
      </w:r>
      <w:r>
        <w:rPr>
          <w:lang w:val="id_ID" w:bidi="id_ID"/>
        </w:rPr>
        <w:t xml:space="preserve">Seorang </w:t>
      </w:r>
      <w:r>
        <w:rPr>
          <w:b/>
          <w:lang w:val="id_ID" w:bidi="id_ID"/>
        </w:rPr>
        <w:t>guru</w:t>
      </w:r>
      <w:r>
        <w:rPr>
          <w:lang w:val="id_ID" w:bidi="id_ID"/>
        </w:rPr>
        <w:t xml:space="preserve"> dalam Alkitab adalah selalu seorang </w:t>
      </w:r>
      <w:r>
        <w:rPr>
          <w:b/>
          <w:lang w:val="id_ID" w:bidi="id_ID"/>
        </w:rPr>
        <w:t>guru agama</w:t>
      </w:r>
      <w:r>
        <w:rPr>
          <w:lang w:val="id_ID" w:bidi="id_ID"/>
        </w:rPr>
        <w:t xml:space="preserve">: seseorang yang menjelaskan </w:t>
      </w:r>
      <w:r>
        <w:rPr>
          <w:lang w:val="id_ID" w:bidi="id_ID"/>
        </w:rPr>
        <w:t>Kitab Suci</w:t>
      </w:r>
      <w:r>
        <w:rPr>
          <w:lang w:val="id_ID" w:bidi="id_ID"/>
        </w:rPr>
        <w:t xml:space="preserve"> kepada orang-orang Israel. Kata yang digunakan oleh orang-orang Israel untuk seorang guru seperti ini adalah dalam bahasa mereka "</w:t>
      </w:r>
      <w:r>
        <w:rPr>
          <w:lang w:val="id_ID" w:bidi="id_ID"/>
        </w:rPr>
        <w:t>Rabi</w:t>
      </w:r>
      <w:r>
        <w:rPr>
          <w:lang w:val="id_ID" w:bidi="id_ID"/>
        </w:rPr>
        <w:t xml:space="preserve">," dan oleh karena itu dalam beberapa terjemahan akan berkata "guru," dan yang lain akan berkata "Rabi." </w:t>
      </w:r>
    </w:p>
    <w:p>
      <w:pPr/>
      <w:r>
        <w:rPr>
          <w:lang w:val="id_ID" w:bidi="id_ID"/>
        </w:rPr>
      </w:r>
      <w:r>
        <w:rPr>
          <w:b/>
          <w:lang w:val="id_ID" w:bidi="id_ID"/>
        </w:rPr>
        <w:t>Ketika saudara sedang menerjemahkan kata "guru" berhati-hatilah dengan hal-hal berikut ini:</w:t>
      </w:r>
      <w:r>
        <w:rPr>
          <w:lang w:val="id_ID" w:bidi="id_ID"/>
        </w:rPr>
        <w:t xml:space="preserve"> </w:t>
      </w:r>
    </w:p>
    <w:p>
      <w:pPr/>
      <w:r>
        <w:rPr>
          <w:lang w:val="id_ID" w:bidi="id_ID"/>
        </w:rPr>
      </w:r>
      <w:r>
        <w:rPr>
          <w:lang w:val="id_ID" w:bidi="id_ID"/>
        </w:rPr>
        <w:t xml:space="preserve">saudara dapat menggunakan kata atau frasa dalam bahasa saudara yang berarti "guru." Tetapi kata itu seharusnya tidak menjadi kata yang hanya digunakan untuk seorang guru anak-anak di sebuah sekolah. </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