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Terms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© 2025 Word Collective Released under CC BY-SA 4.0 license. </w:t>
      </w:r>
      <w:r>
        <w:rPr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2025 Word Collective.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ungir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Ungir</w:t>
      </w:r>
      <w:r>
        <w:rPr>
          <w:lang w:val="pt_PT" w:bidi="pt_PT"/>
        </w:rPr>
        <w:t xml:space="preserve"> alguém significa derramar óleo de cheiro doce sobre alguém. Você também pode ungir um objeto.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 Antigo Testamento, antes que Deus desse a alguém uma tarefa especial, ele instruiria outra pessoa a derramar óleo sobre a cabeça dessa pessoa. O óleo era um símbolo para o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Espírito Santo de Deus</w:t>
        </w:r>
      </w:hyperlink>
      <w:r>
        <w:rPr>
          <w:lang w:val="pt_PT" w:bidi="pt_PT"/>
        </w:rPr>
        <w:t xml:space="preserve">. Esse ritual deixava claro que Deus havia separado essa pessoa para um propósito especial. Também deixava claro que Deus estava dando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autoridade</w:t>
        </w:r>
      </w:hyperlink>
      <w:r>
        <w:rPr>
          <w:lang w:val="pt_PT" w:bidi="pt_PT"/>
        </w:rPr>
        <w:t xml:space="preserve"> especial a essa pessoa. A pessoa era então chamada de “ungida”. Por exemplo, Deus disse a Samuel para ungir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Davi</w:t>
        </w:r>
      </w:hyperlink>
      <w:r>
        <w:rPr>
          <w:lang w:val="pt_PT" w:bidi="pt_PT"/>
        </w:rPr>
        <w:t xml:space="preserve"> como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rei</w:t>
        </w:r>
      </w:hyperlink>
      <w:r>
        <w:rPr>
          <w:lang w:val="pt_PT" w:bidi="pt_PT"/>
        </w:rPr>
        <w:t xml:space="preserve"> de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. Deus disse a Moisés para ungir Arão como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sumo sacerdote</w:t>
        </w:r>
      </w:hyperlink>
      <w:r>
        <w:rPr>
          <w:lang w:val="pt_PT" w:bidi="pt_PT"/>
        </w:rPr>
        <w:t xml:space="preserve">. E Deus disse ao profeta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Elias</w:t>
        </w:r>
      </w:hyperlink>
      <w:r>
        <w:rPr>
          <w:lang w:val="pt_PT" w:bidi="pt_PT"/>
        </w:rPr>
        <w:t xml:space="preserve"> para ungir Eliseu como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profeta</w:t>
        </w:r>
      </w:hyperlink>
      <w:r>
        <w:rPr>
          <w:lang w:val="pt_PT" w:bidi="pt_PT"/>
        </w:rPr>
        <w:t xml:space="preserve"> para suceder Elias.</w:t>
      </w:r>
    </w:p>
    <w:p>
      <w:pPr/>
      <w:r>
        <w:rPr>
          <w:lang w:val="pt_PT" w:bidi="pt_PT"/>
        </w:rPr>
      </w:r>
      <w:r>
        <w:rPr>
          <w:lang w:val="pt_PT" w:bidi="pt_PT"/>
        </w:rPr>
        <w:t>Mais tarde, a palavra “ungido” também era usada para pessoas a quem Deus havia nomeado para uma tarefa especial, mesmo que não tivesse havido um ritual que envolvia o derramamento de óleo. Jesus é chamado de “o ungido”, porque Deus o selecionou para uma tarefa muito especial.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As pessoas também poderiam ungir objetos. Os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sacerdotes</w:t>
        </w:r>
      </w:hyperlink>
      <w:r>
        <w:rPr>
          <w:lang w:val="pt_PT" w:bidi="pt_PT"/>
        </w:rPr>
        <w:t xml:space="preserve"> ungiam os objetos que eram usados no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templo</w:t>
        </w:r>
      </w:hyperlink>
      <w:r>
        <w:rPr>
          <w:lang w:val="pt_PT" w:bidi="pt_PT"/>
        </w:rPr>
        <w:t xml:space="preserve"> com óleo para deixar claro que eles agora tinham um propósito especial. Esses objetos agora pertenciam a Deus; eles eram sagrados.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povo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judeu</w:t>
        </w:r>
      </w:hyperlink>
      <w:r>
        <w:rPr>
          <w:lang w:val="pt_PT" w:bidi="pt_PT"/>
        </w:rPr>
        <w:t xml:space="preserve"> também usava a unção como uma atividade diária que não tinha significado especial. Eles usavam óleo de cheiro doce para cuidar de sua pele e seus cabelos. Jesus disse ao povo que, se eles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jejuassem</w:t>
        </w:r>
      </w:hyperlink>
      <w:r>
        <w:rPr>
          <w:lang w:val="pt_PT" w:bidi="pt_PT"/>
        </w:rPr>
        <w:t>, eles deveriam se ungir assim como eles o faziam todos os dias, em vez de se fazer parecer descuidados para que outras pessoas pudessem pensar: “Essas pessoas estão jejuando, que impressionante!”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As pessoas também colocam algum óleo nos convidados para mostrar a eles que eles eram bem-vindos e honrados. Há duas histórias nos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Evangelhos</w:t>
        </w:r>
      </w:hyperlink>
      <w:r>
        <w:rPr>
          <w:lang w:val="pt_PT" w:bidi="pt_PT"/>
        </w:rPr>
        <w:t xml:space="preserve"> de mulheres colocando óleo nos pés de Jesus para honrá-lo.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povo judeu também ungia o corpo de uma pessoa após sua morte. Depois que Jesus morreu, as mulheres levaram óleo de cheiro doce para o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túmulo</w:t>
        </w:r>
      </w:hyperlink>
      <w:r>
        <w:rPr>
          <w:lang w:val="pt_PT" w:bidi="pt_PT"/>
        </w:rPr>
        <w:t xml:space="preserve"> para ungir o corpo de Jesus.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 Novo Testamento, os primeiros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cristãos</w:t>
        </w:r>
      </w:hyperlink>
      <w:r>
        <w:rPr>
          <w:lang w:val="pt_PT" w:bidi="pt_PT"/>
        </w:rPr>
        <w:t xml:space="preserve"> às vezes usavam óleo junto com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oração</w:t>
        </w:r>
      </w:hyperlink>
      <w:r>
        <w:rPr>
          <w:lang w:val="pt_PT" w:bidi="pt_PT"/>
        </w:rPr>
        <w:t xml:space="preserve">, se alguém estivesse doente. O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apóstolo</w:t>
        </w:r>
      </w:hyperlink>
      <w:r>
        <w:rPr>
          <w:lang w:val="pt_PT" w:bidi="pt_PT"/>
        </w:rPr>
        <w:t xml:space="preserve">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Tiago</w:t>
        </w:r>
      </w:hyperlink>
      <w:r>
        <w:rPr>
          <w:lang w:val="pt_PT" w:bidi="pt_PT"/>
        </w:rPr>
        <w:t xml:space="preserve">, em sua carta, diz que, se alguém está doente, os outros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crentes</w:t>
        </w:r>
      </w:hyperlink>
      <w:r>
        <w:rPr>
          <w:lang w:val="pt_PT" w:bidi="pt_PT"/>
        </w:rPr>
        <w:t xml:space="preserve"> devem orar pela pessoa e ungir a pessoa com óleo. Isso não era porque o óleo tinha qualquer poder especial, mas porque era um símbolo da presença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ungir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As pessoas </w:t>
      </w:r>
      <w:r>
        <w:rPr>
          <w:b/>
          <w:lang w:val="pt_PT" w:bidi="pt_PT"/>
        </w:rPr>
        <w:t>ungiam</w:t>
      </w:r>
      <w:r>
        <w:rPr>
          <w:lang w:val="pt_PT" w:bidi="pt_PT"/>
        </w:rPr>
        <w:t xml:space="preserve"> corpos mortos para mostrar às pessoas honra e para ajudar os corpos em decomposição a cheirarem melhor. As mulheres misturavam especiarias de cheiro doce com óleo e passavam isso no pano ou corpo da pessoa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ungir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Quando as pessoas </w:t>
      </w:r>
      <w:r>
        <w:rPr>
          <w:b/>
          <w:lang w:val="pt_PT" w:bidi="pt_PT"/>
        </w:rPr>
        <w:t>ungem</w:t>
      </w:r>
      <w:r>
        <w:rPr>
          <w:lang w:val="pt_PT" w:bidi="pt_PT"/>
        </w:rPr>
        <w:t xml:space="preserve"> um objeto ou um lugar, elas estão derramando óleo ou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 sobre o objeto ou lugar. Eles fazem isso para dedicar o objeto ou lugar a Deus. No Antigo Testamento, Jacó teve uma </w:t>
      </w:r>
      <w:r>
        <w:rPr>
          <w:lang w:val="pt_PT" w:bidi="pt_PT"/>
        </w:rPr>
        <w:t>visão</w:t>
      </w:r>
      <w:r>
        <w:rPr>
          <w:lang w:val="pt_PT" w:bidi="pt_PT"/>
        </w:rPr>
        <w:t xml:space="preserve"> de Deus enquanto ele estava dormindo com sua cabeça em uma pedra. Quando ele acordou, ele ungiu essa pedra com óleo para marcar esse lugar como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, porque Deus havia falado com ele lá. Quando o povo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fez o </w:t>
      </w:r>
      <w:r>
        <w:rPr>
          <w:lang w:val="pt_PT" w:bidi="pt_PT"/>
        </w:rPr>
        <w:t>tabernáculo</w:t>
      </w:r>
      <w:r>
        <w:rPr>
          <w:lang w:val="pt_PT" w:bidi="pt_PT"/>
        </w:rPr>
        <w:t xml:space="preserve">, os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 ungiram os objetos no tabernáculo para dedicá-los a Deus. Esses objetos agora eram sagrados, ou santos, e seriam usados apenas para o serviço especial de </w:t>
      </w:r>
      <w:r>
        <w:rPr>
          <w:lang w:val="pt_PT" w:bidi="pt_PT"/>
        </w:rPr>
        <w:t>adoração</w:t>
      </w:r>
      <w:r>
        <w:rPr>
          <w:lang w:val="pt_PT" w:bidi="pt_PT"/>
        </w:rPr>
        <w:t xml:space="preserve"> a Deus.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68" TargetMode="External"/><Relationship Id="rId14" Type="http://schemas.openxmlformats.org/officeDocument/2006/relationships/hyperlink" Target="#t8" TargetMode="External"/><Relationship Id="rId15" Type="http://schemas.openxmlformats.org/officeDocument/2006/relationships/hyperlink" Target="#t33" TargetMode="External"/><Relationship Id="rId16" Type="http://schemas.openxmlformats.org/officeDocument/2006/relationships/hyperlink" Target="#t226" TargetMode="External"/><Relationship Id="rId17" Type="http://schemas.openxmlformats.org/officeDocument/2006/relationships/hyperlink" Target="#t74" TargetMode="External"/><Relationship Id="rId18" Type="http://schemas.openxmlformats.org/officeDocument/2006/relationships/hyperlink" Target="#t246" TargetMode="External"/><Relationship Id="rId19" Type="http://schemas.openxmlformats.org/officeDocument/2006/relationships/hyperlink" Target="#t44" TargetMode="External"/><Relationship Id="rId20" Type="http://schemas.openxmlformats.org/officeDocument/2006/relationships/hyperlink" Target="#t104" TargetMode="External"/><Relationship Id="rId21" Type="http://schemas.openxmlformats.org/officeDocument/2006/relationships/hyperlink" Target="#t103" TargetMode="External"/><Relationship Id="rId22" Type="http://schemas.openxmlformats.org/officeDocument/2006/relationships/hyperlink" Target="#t138" TargetMode="External"/><Relationship Id="rId23" Type="http://schemas.openxmlformats.org/officeDocument/2006/relationships/hyperlink" Target="#t77" TargetMode="External"/><Relationship Id="rId24" Type="http://schemas.openxmlformats.org/officeDocument/2006/relationships/hyperlink" Target="#t49" TargetMode="External"/><Relationship Id="rId25" Type="http://schemas.openxmlformats.org/officeDocument/2006/relationships/hyperlink" Target="#t60" TargetMode="External"/><Relationship Id="rId26" Type="http://schemas.openxmlformats.org/officeDocument/2006/relationships/hyperlink" Target="#t140" TargetMode="External"/><Relationship Id="rId27" Type="http://schemas.openxmlformats.org/officeDocument/2006/relationships/hyperlink" Target="#t175" TargetMode="External"/><Relationship Id="rId28" Type="http://schemas.openxmlformats.org/officeDocument/2006/relationships/hyperlink" Target="#t102" TargetMode="External"/><Relationship Id="rId29" Type="http://schemas.openxmlformats.org/officeDocument/2006/relationships/hyperlink" Target="#t6" TargetMode="External"/><Relationship Id="rId30" Type="http://schemas.openxmlformats.org/officeDocument/2006/relationships/hyperlink" Target="#t75" TargetMode="External"/><Relationship Id="rId31" Type="http://schemas.openxmlformats.org/officeDocument/2006/relationships/hyperlink" Target="#t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