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Familiarization, Internalization, Articulation (Fia) Terms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© 2025 Word Collective Released under CC BY-SA 4.0 license. </w:t>
      </w:r>
      <w:r>
        <w:rPr>
          <w:lang w:val="ru_RU" w:bidi="ru_RU"/>
        </w:rPr>
        <w:t>Familiarization, Internalization, Articulation (FIA) Key Terms</w:t>
      </w:r>
      <w:r>
        <w:rPr>
          <w:lang w:val="ru_RU" w:bidi="ru_RU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ru_RU" w:bidi="ru_RU"/>
        </w:rPr>
        <w:t>Familiarization, Internalization, Articulation (FIA)</w:t>
      </w:r>
      <w:r>
        <w:rPr>
          <w:lang w:val="ru_RU" w:bidi="ru_RU"/>
        </w:rPr>
        <w:t xml:space="preserve"> © 2025 Word Collective.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Ангелы</w:t>
      </w:r>
      <w:r>
        <w:rPr>
          <w:lang w:val="ru_RU" w:bidi="ru_RU"/>
        </w:rPr>
      </w:r>
    </w:p>
    <w:p>
      <w:pPr>
        <w:pStyle w:val="Heading4"/>
      </w:pPr>
      <w:r>
        <w:rPr>
          <w:lang w:val="ru_RU" w:bidi="ru_RU"/>
        </w:rPr>
        <w:t>Audio Content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hyperlink r:id="rId13">
        <w:r>
          <w:rPr>
            <w:lang w:val="ru_RU" w:bidi="ru_RU"/>
          </w:rPr>
          <w:rPr>
            <w:color w:val="0000EE"/>
            <w:u w:val="single"/>
          </w:rPr>
          <w:t>mp3 file</w:t>
        </w:r>
      </w:hyperlink>
      <w:r>
        <w:rPr>
          <w:lang w:val="ru_RU" w:bidi="ru_RU"/>
        </w:rPr>
        <w:t xml:space="preserve"> (1.2 MB)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s3.amazonaws.com/cbbt-er.public/terms/audio/rus/t4/v1/vbr4.mp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