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er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儿子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儿子</w:t>
      </w:r>
      <w:r>
        <w:rPr>
          <w:lang w:val="zh_CN" w:bidi="zh_CN"/>
        </w:rPr>
        <w:t>是父母的男性孩子。 但即使没有亲戚关系，人们也可以称某人为"儿子"。 如果你称某人为"儿子"，这表示你以非常友好的方式与他们说话。 年长的人通常会称年轻人为"儿子"。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