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约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当人们立</w:t>
      </w:r>
      <w:r>
        <w:rPr>
          <w:b/>
          <w:lang w:val="zh_CN" w:bidi="zh_CN"/>
        </w:rPr>
        <w:t>约</w:t>
      </w:r>
      <w:r>
        <w:rPr>
          <w:lang w:val="zh_CN" w:bidi="zh_CN"/>
        </w:rPr>
        <w:t>时，他们向彼此立下一个庄重的承诺，是他们不能违背的。当人们立约时，他们会说他们希望与彼此建立良好的关系。因此，立约的人有时称对方为弟兄、父亲或儿子。约是永远的。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当人们立约时，他们发了一个</w:t>
      </w:r>
      <w:hyperlink r:id="rId13">
        <w:r>
          <w:rPr>
            <w:lang w:val="zh_CN" w:bidi="zh_CN"/>
          </w:rPr>
          <w:rPr>
            <w:color w:val="0000EE"/>
            <w:u w:val="single"/>
          </w:rPr>
          <w:t>誓</w:t>
        </w:r>
      </w:hyperlink>
      <w:r>
        <w:rPr>
          <w:lang w:val="zh_CN" w:bidi="zh_CN"/>
        </w:rPr>
        <w:t>。他们在誓言中说："我将遵守我的诺言。如果我没有做到，愿神惩罚我。"他们可以举行一个仪式，象征如果他们违背誓言，神将惩罚他们。例如，当人们与彼此立约时，他们可能会每人杀死一只动物。这提醒他们，如果他们中的一个人违反了约，神会惩罚他们。通常，一起吃饭也是立约仪式的一部分。</w:t>
      </w:r>
    </w:p>
    <w:p>
      <w:pPr/>
      <w:r>
        <w:rPr>
          <w:lang w:val="zh_CN" w:bidi="zh_CN"/>
        </w:rPr>
      </w:r>
      <w:r>
        <w:rPr>
          <w:lang w:val="zh_CN" w:bidi="zh_CN"/>
        </w:rPr>
        <w:t>个人或整个家庭可以与彼此立约。国家或人的群体也可以与彼此立约。例如，他们可能会承诺彼此不争斗，如果对方的团体有问题，他们会帮助那个团体。通过与彼此立约，他们说他们希望彼此建立良好的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。在这段关系中，双方是平等的。他们可以选择是否与对方立约，他们也可以共同商定他们想向彼此应许什么。在旧约中，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人有时与另一个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国家</w:t>
        </w:r>
      </w:hyperlink>
      <w:r>
        <w:rPr>
          <w:lang w:val="zh_CN" w:bidi="zh_CN"/>
        </w:rPr>
        <w:t>的人立约。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或统治者也可以与另一个比他弱的统治者或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立约。王可以对其他这些人说："我会保护你，但你必须补偿我"，或者"你必须为我工作"。其他这些人必须应许去做王所吩咐的。如果他们违背了诺言，王会惩罚他们。如果他们遵守诺言，王就会为他们做好的事情。在这种类型的约中，王不起誓。只有那些必须遵行王旨意的人才必须起誓。</w:t>
      </w:r>
    </w:p>
    <w:p>
      <w:pPr/>
      <w:r>
        <w:rPr>
          <w:lang w:val="zh_CN" w:bidi="zh_CN"/>
        </w:rPr>
      </w:r>
      <w:r>
        <w:rPr>
          <w:lang w:val="zh_CN" w:bidi="zh_CN"/>
        </w:rPr>
        <w:t>但有时恰恰相反，只有王起了誓。如果有些人为王做了些非常好的事，王会想要奖励他们，这也是可能发生的。这通常意味著王给他们一些土地。然后王起誓，说这些人可以永远拥有这块土地。</w:t>
      </w:r>
    </w:p>
    <w:p>
      <w:pPr/>
      <w:r>
        <w:rPr>
          <w:lang w:val="zh_CN" w:bidi="zh_CN"/>
        </w:rPr>
      </w:r>
      <w:r>
        <w:rPr>
          <w:lang w:val="zh_CN" w:bidi="zh_CN"/>
        </w:rPr>
        <w:t>神与人立了几个约。这些类型的约非常像一个王可能与人立的两种不同类型的约。</w:t>
      </w:r>
    </w:p>
    <w:p>
      <w:pPr/>
      <w:r>
        <w:rPr>
          <w:lang w:val="zh_CN" w:bidi="zh_CN"/>
        </w:rPr>
      </w:r>
      <w:r>
        <w:rPr>
          <w:lang w:val="zh_CN" w:bidi="zh_CN"/>
        </w:rPr>
        <w:t>神与</w:t>
      </w:r>
      <w:hyperlink r:id="rId19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立约。神应许赐给亚伯拉罕一块土地和许多后裔。在这里，神是唯一起誓的那一位。神藉著一个包含杀死动物的仪式来坚定祂的誓言。这象征着神的誓言的真诚。从那时候起，亚伯拉罕和他的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需要受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割礼</w:t>
        </w:r>
      </w:hyperlink>
      <w:r>
        <w:rPr>
          <w:lang w:val="zh_CN" w:bidi="zh_CN"/>
        </w:rPr>
        <w:t>。割礼是一种习俗，切掉男人阴茎末端松散的皮肤。在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中，按照旧约的语言，当人们立约时，他们说他们"</w:t>
      </w:r>
      <w:r>
        <w:rPr>
          <w:i/>
          <w:lang w:val="zh_CN" w:bidi="zh_CN"/>
        </w:rPr>
        <w:t>切</w:t>
      </w:r>
      <w:r>
        <w:rPr>
          <w:lang w:val="zh_CN" w:bidi="zh_CN"/>
        </w:rPr>
        <w:t>一个约"。亚伯拉罕的后裔藉著在他们的身上的这个切口，就会想起神与他们"切"的约。如果亚伯拉罕的后裔不再给他们的儿子行割礼，他们就违背了约中他们应当承担的部分。</w:t>
      </w:r>
    </w:p>
    <w:p>
      <w:pPr/>
      <w:r>
        <w:rPr>
          <w:lang w:val="zh_CN" w:bidi="zh_CN"/>
        </w:rPr>
      </w:r>
      <w:r>
        <w:rPr>
          <w:lang w:val="zh_CN" w:bidi="zh_CN"/>
        </w:rPr>
        <w:t>后来，神数次与亚伯拉罕的后裔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确认这个约。例如，摩西带领以色列人脱离埃及的奴役后，这件事就发生在西奈山上。正如神所应许的，亚伯拉罕的后裔成为庞大的一群人。但他们还没有自己的土地。在西奈山上，神将祂的诫命赐给以色列人。这些诫命就是祂的律法。以色列人需要遵守这些诫命。这是他们的约的一部分。神应许以色列人，如果他们顺服祂，遵守约中他们该有的部分，他们就会成为神特别的子民。神会</w:t>
      </w:r>
      <w:hyperlink r:id="rId24">
        <w:r>
          <w:rPr>
            <w:lang w:val="zh_CN" w:bidi="zh_CN"/>
          </w:rPr>
          <w:rPr>
            <w:color w:val="0000EE"/>
            <w:u w:val="single"/>
          </w:rPr>
          <w:t>祝福</w:t>
        </w:r>
      </w:hyperlink>
      <w:r>
        <w:rPr>
          <w:lang w:val="zh_CN" w:bidi="zh_CN"/>
        </w:rPr>
        <w:t>他们，并赐给他们自己的土地，还有许多其它的好东西。但如果以色列人不顺服神，违反约，神就会惩罚他们，并夺走他们的土地。</w:t>
      </w:r>
    </w:p>
    <w:p>
      <w:pPr/>
      <w:r>
        <w:rPr>
          <w:lang w:val="zh_CN" w:bidi="zh_CN"/>
        </w:rPr>
      </w:r>
      <w:r>
        <w:rPr>
          <w:lang w:val="zh_CN" w:bidi="zh_CN"/>
        </w:rPr>
        <w:t>以色列人应许遵守神的约，并完全顺服祂。为了证实这个应许，他们举行了一个仪式。摩西杀了几只动物，并将这些动物的一些血洒在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坛</w:t>
        </w:r>
      </w:hyperlink>
      <w:r>
        <w:rPr>
          <w:lang w:val="zh_CN" w:bidi="zh_CN"/>
        </w:rPr>
        <w:t>上，坛是人们向神</w:t>
      </w:r>
      <w:hyperlink r:id="rId26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的地方。他还把一些血洒在人们身上。他称这为"立约的血"。坛上的血象征神的誓言，人身上的血象征人的誓言。血使约成为正式的协议，不能被打破。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然而，以色列人没有遵守他们的诺言。他们违反了神的诫命，神必须惩罚他们。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在新约中，这个旧约中与以色列人所立的约被称为"前约"。耶稣说，祂与人立一个</w:t>
      </w:r>
      <w:r>
        <w:rPr>
          <w:i/>
          <w:lang w:val="zh_CN" w:bidi="zh_CN"/>
        </w:rPr>
        <w:t>新</w:t>
      </w:r>
      <w:r>
        <w:rPr>
          <w:lang w:val="zh_CN" w:bidi="zh_CN"/>
        </w:rPr>
        <w:t>约。神有必要立一个新约，因为人是</w:t>
      </w:r>
      <w:hyperlink r:id="rId27">
        <w:r>
          <w:rPr>
            <w:lang w:val="zh_CN" w:bidi="zh_CN"/>
          </w:rPr>
          <w:rPr>
            <w:color w:val="0000EE"/>
            <w:u w:val="single"/>
          </w:rPr>
          <w:t>有罪</w:t>
        </w:r>
      </w:hyperlink>
      <w:r>
        <w:rPr>
          <w:lang w:val="zh_CN" w:bidi="zh_CN"/>
        </w:rPr>
        <w:t>的。因此，他们永远不可能完全顺服神，也不可能遵守约中他们该有的部分。就在耶稣受死之前，耶稣谈到自己的死。耶稣说，祂的血是新约的血。正如摩西时代坛上和人身上的血，使第一个约正式生效，耶稣的死，使神与人之间的新约正式生效。新约是神对人的一个庄重的应许，他们若信耶稣，就必得救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当你翻译约时，要注意以下几个事项：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的文化可能有一个词或短语来表示约，它类似于圣经中的约。有些语言使用图画语言来描述立约的人。当人们向彼此立定庄重的承诺时，他们会做某项活动吗？如果是，这可能有助于你决定用什么词语来翻译约。</w:t>
      </w:r>
    </w:p>
    <w:p>
      <w:pPr/>
      <w:r>
        <w:rPr>
          <w:lang w:val="zh_CN" w:bidi="zh_CN"/>
        </w:rPr>
      </w:r>
      <w:r>
        <w:rPr>
          <w:lang w:val="zh_CN" w:bidi="zh_CN"/>
        </w:rPr>
        <w:t>约的翻译可以有一些选项：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庄重的承诺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不可违背的应许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具有约束力的协议</w:t>
      </w:r>
    </w:p>
    <w:p>
      <w:pPr/>
      <w:r>
        <w:rPr>
          <w:lang w:val="zh_CN" w:bidi="zh_CN"/>
        </w:rPr>
      </w:r>
      <w:r>
        <w:rPr>
          <w:lang w:val="zh_CN" w:bidi="zh_CN"/>
        </w:rPr>
        <w:t>你可以把前面提到的不同类型的约表演出来：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你可以扮演两个人，他们彼此平等。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你可以扮演一个王，与顺服他的人立约。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你可以扮演一个王，与人立约，他想把一些东西赐给那些人。</w:t>
      </w:r>
    </w:p>
    <w:p>
      <w:pPr/>
      <w:r>
        <w:rPr>
          <w:lang w:val="zh_CN" w:bidi="zh_CN"/>
        </w:rPr>
      </w:r>
      <w:r>
        <w:rPr>
          <w:lang w:val="zh_CN" w:bidi="zh_CN"/>
        </w:rPr>
        <w:t>这些戏剧如何帮助你找到你语言中的正确单词？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约旦河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约旦河</w:t>
      </w:r>
      <w:r>
        <w:rPr>
          <w:lang w:val="zh_CN" w:bidi="zh_CN"/>
        </w:rPr>
        <w:t>是一条从北到南流经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 xml:space="preserve">的长河。 在雨季，河水非常宽且深。 在一年中的其它时间，河水变小，人可以通过涉水或游泳过河。 在两个地方，河流经过一个大湖：先是加利利湖或海，然后是死海。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加利利湖</w:t>
        </w:r>
      </w:hyperlink>
      <w:r>
        <w:rPr>
          <w:lang w:val="zh_CN" w:bidi="zh_CN"/>
        </w:rPr>
        <w:t>的水是甜的，湖中有许多鱼；但死海的水是咸的，水咸到没有鱼可以在其中生活。 约旦河止步于死海。</w:t>
      </w:r>
    </w:p>
    <w:p>
      <w:pPr/>
      <w:r>
        <w:rPr>
          <w:lang w:val="zh_CN" w:bidi="zh_CN"/>
        </w:rPr>
      </w:r>
      <w:r>
        <w:rPr>
          <w:lang w:val="zh_CN" w:bidi="zh_CN"/>
        </w:rPr>
        <w:t>约旦河对</w:t>
      </w:r>
      <w:hyperlink r:id="rId29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来说非常重要。 这之所以重要，因为百姓需要河水，也因为当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第一次进入这块土地时，他们必须渡过约旦河。 正逢雨季，当时河水非常深且宽。 但神行了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，使河水止住，以色列人可以安全地步行过河，抵达对岸。</w:t>
      </w:r>
    </w:p>
    <w:p>
      <w:pPr/>
      <w:r>
        <w:rPr>
          <w:lang w:val="zh_CN" w:bidi="zh_CN"/>
        </w:rPr>
      </w:r>
      <w:r>
        <w:rPr>
          <w:lang w:val="zh_CN" w:bidi="zh_CN"/>
        </w:rPr>
        <w:t>你可能需要先在可视化圣经词典中查一下约旦河。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约翰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约翰</w:t>
      </w:r>
      <w:r>
        <w:rPr>
          <w:lang w:val="zh_CN" w:bidi="zh_CN"/>
        </w:rPr>
        <w:t>是耶稣的</w:t>
      </w:r>
      <w:hyperlink r:id="rId31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之一。 他是另一个门徒</w:t>
      </w:r>
      <w:hyperlink r:id="rId32">
        <w:r>
          <w:rPr>
            <w:lang w:val="zh_CN" w:bidi="zh_CN"/>
          </w:rPr>
          <w:rPr>
            <w:color w:val="0000EE"/>
            <w:u w:val="single"/>
          </w:rPr>
          <w:t>雅各</w:t>
        </w:r>
      </w:hyperlink>
      <w:r>
        <w:rPr>
          <w:lang w:val="zh_CN" w:bidi="zh_CN"/>
        </w:rPr>
        <w:t>的兄弟，他们父亲的名字叫西庇太。 雅各和约翰是渔夫，直到耶稣呼召他们成为祂的门徒。与另一个门徒彼得一起，这三个人经常在特殊时刻与耶稣在一起，即使其他门徒不在那里。</w:t>
      </w:r>
    </w:p>
    <w:p>
      <w:pPr/>
      <w:r>
        <w:rPr>
          <w:lang w:val="zh_CN" w:bidi="zh_CN"/>
        </w:rPr>
      </w:r>
      <w:r>
        <w:rPr>
          <w:lang w:val="zh_CN" w:bidi="zh_CN"/>
        </w:rPr>
        <w:t>有一次，耶稣称雅各和他的兄弟约翰为"雷子"。 耶稣给他们这个名字可能是因为他们脾气暴躁，很容易就生气。 但我们不能确定。</w:t>
      </w:r>
    </w:p>
    <w:p>
      <w:pPr/>
      <w:r>
        <w:rPr>
          <w:lang w:val="zh_CN" w:bidi="zh_CN"/>
        </w:rPr>
      </w:r>
      <w:r>
        <w:rPr>
          <w:lang w:val="zh_CN" w:bidi="zh_CN"/>
        </w:rPr>
        <w:t>门徒约翰可能也是约翰</w:t>
      </w:r>
      <w:hyperlink r:id="rId33">
        <w:r>
          <w:rPr>
            <w:lang w:val="zh_CN" w:bidi="zh_CN"/>
          </w:rPr>
          <w:rPr>
            <w:color w:val="0000EE"/>
            <w:u w:val="single"/>
          </w:rPr>
          <w:t>福音</w:t>
        </w:r>
      </w:hyperlink>
      <w:r>
        <w:rPr>
          <w:lang w:val="zh_CN" w:bidi="zh_CN"/>
        </w:rPr>
        <w:t>约翰书信和启示录——新约中所有这些书卷的作者。 他可能是耶稣所有门徒中寿命最长的人。 当他已经很老时，罗马当局把他作为囚犯送到一个名叫拔摩的海岛上，神在那里赐给他异象，我们可以在《启示录》中看到这些</w:t>
      </w:r>
      <w:hyperlink r:id="rId34">
        <w:r>
          <w:rPr>
            <w:lang w:val="zh_CN" w:bidi="zh_CN"/>
          </w:rPr>
          <w:rPr>
            <w:color w:val="0000EE"/>
            <w:u w:val="single"/>
          </w:rPr>
          <w:t>异象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96" TargetMode="External"/><Relationship Id="rId14" Type="http://schemas.openxmlformats.org/officeDocument/2006/relationships/hyperlink" Target="#t108" TargetMode="External"/><Relationship Id="rId15" Type="http://schemas.openxmlformats.org/officeDocument/2006/relationships/hyperlink" Target="#t94" TargetMode="External"/><Relationship Id="rId16" Type="http://schemas.openxmlformats.org/officeDocument/2006/relationships/hyperlink" Target="#t74" TargetMode="External"/><Relationship Id="rId17" Type="http://schemas.openxmlformats.org/officeDocument/2006/relationships/hyperlink" Target="#t157" TargetMode="External"/><Relationship Id="rId18" Type="http://schemas.openxmlformats.org/officeDocument/2006/relationships/hyperlink" Target="#t226" TargetMode="External"/><Relationship Id="rId19" Type="http://schemas.openxmlformats.org/officeDocument/2006/relationships/hyperlink" Target="#t1" TargetMode="External"/><Relationship Id="rId20" Type="http://schemas.openxmlformats.org/officeDocument/2006/relationships/hyperlink" Target="#t234" TargetMode="External"/><Relationship Id="rId21" Type="http://schemas.openxmlformats.org/officeDocument/2006/relationships/hyperlink" Target="#t25" TargetMode="External"/><Relationship Id="rId22" Type="http://schemas.openxmlformats.org/officeDocument/2006/relationships/hyperlink" Target="#t227" TargetMode="External"/><Relationship Id="rId23" Type="http://schemas.openxmlformats.org/officeDocument/2006/relationships/hyperlink" Target="#t259" TargetMode="External"/><Relationship Id="rId24" Type="http://schemas.openxmlformats.org/officeDocument/2006/relationships/hyperlink" Target="#t16" TargetMode="External"/><Relationship Id="rId25" Type="http://schemas.openxmlformats.org/officeDocument/2006/relationships/hyperlink" Target="#t3" TargetMode="External"/><Relationship Id="rId26" Type="http://schemas.openxmlformats.org/officeDocument/2006/relationships/hyperlink" Target="#t114" TargetMode="External"/><Relationship Id="rId27" Type="http://schemas.openxmlformats.org/officeDocument/2006/relationships/hyperlink" Target="#t125" TargetMode="External"/><Relationship Id="rId28" Type="http://schemas.openxmlformats.org/officeDocument/2006/relationships/hyperlink" Target="#t121" TargetMode="External"/><Relationship Id="rId29" Type="http://schemas.openxmlformats.org/officeDocument/2006/relationships/hyperlink" Target="#t77" TargetMode="External"/><Relationship Id="rId30" Type="http://schemas.openxmlformats.org/officeDocument/2006/relationships/hyperlink" Target="#t93" TargetMode="External"/><Relationship Id="rId31" Type="http://schemas.openxmlformats.org/officeDocument/2006/relationships/hyperlink" Target="#t39" TargetMode="External"/><Relationship Id="rId32" Type="http://schemas.openxmlformats.org/officeDocument/2006/relationships/hyperlink" Target="#t75" TargetMode="External"/><Relationship Id="rId33" Type="http://schemas.openxmlformats.org/officeDocument/2006/relationships/hyperlink" Target="#t60" TargetMode="External"/><Relationship Id="rId34" Type="http://schemas.openxmlformats.org/officeDocument/2006/relationships/hyperlink" Target="#t14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