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wo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我是（I AM）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在舊約聖經中，當神呼召摩西時，摩西問神的名字是什麽。 於是神説：「我是我所是的那一位。」 或者，神可能是指「我是我將要成為的那一位。」 在舊約聖經使用的希伯來文中，神的這個回答聽起來就是</w:t>
      </w:r>
      <w:r>
        <w:rPr>
          <w:lang w:val="zh_TW" w:bidi="zh_TW"/>
        </w:rPr>
        <w:t>雅巍</w:t>
      </w:r>
      <w:r>
        <w:rPr>
          <w:lang w:val="zh_TW" w:bidi="zh_TW"/>
        </w:rPr>
        <w:t>。 雅巍這個詞成了以色列人用來指神的名字。 每當以色列人聽到「我是」這個詞時，他們就會想起這是神的名字。 在新約聖經中，耶穌對人們説：「甚至在亞伯拉罕出生之前，就有了我。」 聽到這句話的猶太人可能想到了雅巍這個名字。 他們可能意識到，耶穌是在告訴人們，祂自己就是神。 耶穌在其它地方談到自己時，也説「我是」某樣東西。 例如，耶穌説：「我是道路」，或者「我是生命的糧。」 很有可能，耶穌每次説「我是」時，祂都在暗示人們祂是神。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