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hyperlink r:id="rId13">
        <w:r>
          <w:rPr>
            <w:lang w:val="pt_PT" w:bidi="pt_PT"/>
          </w:rPr>
          <w:rPr>
            <w:color w:val="0000EE"/>
            <w:u w:val="single"/>
          </w:rPr>
          <w:t>profeta</w:t>
        </w:r>
      </w:hyperlink>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hyperlink r:id="rId14">
        <w:r>
          <w:rPr>
            <w:lang w:val="pt_PT" w:bidi="pt_PT"/>
          </w:rPr>
          <w:rPr>
            <w:color w:val="0000EE"/>
            <w:u w:val="single"/>
          </w:rPr>
          <w:t>Israel</w:t>
        </w:r>
      </w:hyperlink>
      <w:r>
        <w:rPr>
          <w:lang w:val="pt_PT" w:bidi="pt_PT"/>
        </w:rPr>
        <w:t xml:space="preserve"> era governado por </w:t>
      </w:r>
      <w:hyperlink r:id="rId15">
        <w:r>
          <w:rPr>
            <w:lang w:val="pt_PT" w:bidi="pt_PT"/>
          </w:rPr>
          <w:rPr>
            <w:color w:val="0000EE"/>
            <w:u w:val="single"/>
          </w:rPr>
          <w:t>reis</w:t>
        </w:r>
      </w:hyperlink>
      <w:r>
        <w:rPr>
          <w:lang w:val="pt_PT" w:bidi="pt_PT"/>
        </w:rPr>
        <w:t xml:space="preserve"> que não obedeciam a Deus, e esses reis haviam levado o povo de Israel para longe de Deus. O povo havia começado a </w:t>
      </w:r>
      <w:hyperlink r:id="rId16">
        <w:r>
          <w:rPr>
            <w:lang w:val="pt_PT" w:bidi="pt_PT"/>
          </w:rPr>
          <w:rPr>
            <w:color w:val="0000EE"/>
            <w:u w:val="single"/>
          </w:rPr>
          <w:t>adorar</w:t>
        </w:r>
      </w:hyperlink>
      <w:r>
        <w:rPr>
          <w:lang w:val="pt_PT" w:bidi="pt_PT"/>
        </w:rPr>
        <w:t xml:space="preserve"> </w:t>
      </w:r>
      <w:hyperlink r:id="rId17">
        <w:r>
          <w:rPr>
            <w:lang w:val="pt_PT" w:bidi="pt_PT"/>
          </w:rPr>
          <w:rPr>
            <w:color w:val="0000EE"/>
            <w:u w:val="single"/>
          </w:rPr>
          <w:t>deuses</w:t>
        </w:r>
      </w:hyperlink>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hyperlink r:id="rId18">
        <w:r>
          <w:rPr>
            <w:lang w:val="pt_PT" w:bidi="pt_PT"/>
          </w:rPr>
          <w:rPr>
            <w:color w:val="0000EE"/>
            <w:u w:val="single"/>
          </w:rPr>
          <w:t>Rio Jordão</w:t>
        </w:r>
      </w:hyperlink>
      <w:r>
        <w:rPr>
          <w:lang w:val="pt_PT" w:bidi="pt_PT"/>
        </w:rPr>
        <w:t xml:space="preserve"> com seu </w:t>
      </w:r>
      <w:hyperlink r:id="rId19">
        <w:r>
          <w:rPr>
            <w:lang w:val="pt_PT" w:bidi="pt_PT"/>
          </w:rPr>
          <w:rPr>
            <w:color w:val="0000EE"/>
            <w:u w:val="single"/>
          </w:rPr>
          <w:t>manto</w:t>
        </w:r>
      </w:hyperlink>
      <w:r>
        <w:rPr>
          <w:lang w:val="pt_PT" w:bidi="pt_PT"/>
        </w:rPr>
        <w:t xml:space="preserve"> e andou pela água para o outro lado. Esse </w:t>
      </w:r>
      <w:hyperlink r:id="rId20">
        <w:r>
          <w:rPr>
            <w:lang w:val="pt_PT" w:bidi="pt_PT"/>
          </w:rPr>
          <w:rPr>
            <w:color w:val="0000EE"/>
            <w:u w:val="single"/>
          </w:rPr>
          <w:t>milagre</w:t>
        </w:r>
      </w:hyperlink>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hyperlink r:id="rId21">
        <w:r>
          <w:rPr>
            <w:lang w:val="pt_PT" w:bidi="pt_PT"/>
          </w:rPr>
          <w:rPr>
            <w:color w:val="0000EE"/>
            <w:u w:val="single"/>
          </w:rPr>
          <w:t>céu</w:t>
        </w:r>
      </w:hyperlink>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hyperlink r:id="rId22">
        <w:r>
          <w:rPr>
            <w:lang w:val="pt_PT" w:bidi="pt_PT"/>
          </w:rPr>
          <w:rPr>
            <w:color w:val="0000EE"/>
            <w:u w:val="single"/>
          </w:rPr>
          <w:t>arrepender</w:t>
        </w:r>
      </w:hyperlink>
      <w:r>
        <w:rPr>
          <w:lang w:val="pt_PT" w:bidi="pt_PT"/>
        </w:rPr>
        <w:t xml:space="preserve">, para que eles estivessem prontos para receber a Deus. Jesus mais tarde explica a seus </w:t>
      </w:r>
      <w:hyperlink r:id="rId23">
        <w:r>
          <w:rPr>
            <w:lang w:val="pt_PT" w:bidi="pt_PT"/>
          </w:rPr>
          <w:rPr>
            <w:color w:val="0000EE"/>
            <w:u w:val="single"/>
          </w:rPr>
          <w:t>discípulos</w:t>
        </w:r>
      </w:hyperlink>
      <w:r>
        <w:rPr>
          <w:lang w:val="pt_PT" w:bidi="pt_PT"/>
        </w:rPr>
        <w:t xml:space="preserve"> que </w:t>
      </w:r>
      <w:hyperlink r:id="rId24">
        <w:r>
          <w:rPr>
            <w:lang w:val="pt_PT" w:bidi="pt_PT"/>
          </w:rPr>
          <w:rPr>
            <w:color w:val="0000EE"/>
            <w:u w:val="single"/>
          </w:rPr>
          <w:t>João Batista</w:t>
        </w:r>
      </w:hyperlink>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b/>
          <w:lang w:val="pt_PT" w:bidi="pt_PT"/>
        </w:rPr>
        <w:t>Elohim</w:t>
      </w:r>
      <w:r>
        <w:rPr>
          <w:lang w:val="pt_PT" w:bidi="pt_PT"/>
        </w:rPr>
        <w:t xml:space="preserve"> é um nome que as pessoas usam para </w:t>
      </w:r>
      <w:hyperlink r:id="rId17">
        <w:r>
          <w:rPr>
            <w:lang w:val="pt_PT" w:bidi="pt_PT"/>
          </w:rPr>
          <w:rPr>
            <w:color w:val="0000EE"/>
            <w:u w:val="single"/>
          </w:rPr>
          <w:t>Deus</w:t>
        </w:r>
      </w:hyperlink>
      <w:r>
        <w:rPr>
          <w:lang w:val="pt_PT" w:bidi="pt_PT"/>
        </w:rPr>
        <w:t xml:space="preserve">. Elohim significa “o Deus Altíssimo”. Quando as pessoas usam esse nome para Deus, elas são lembradas de que Deus é o mais poderoso de todos os seres. O nome significa que não há ninguém que é mais importante, ou tem mais </w:t>
      </w:r>
      <w:hyperlink r:id="rId26">
        <w:r>
          <w:rPr>
            <w:lang w:val="pt_PT" w:bidi="pt_PT"/>
          </w:rPr>
          <w:rPr>
            <w:color w:val="0000EE"/>
            <w:u w:val="single"/>
          </w:rPr>
          <w:t>autoridade</w:t>
        </w:r>
      </w:hyperlink>
      <w:r>
        <w:rPr>
          <w:lang w:val="pt_PT" w:bidi="pt_PT"/>
        </w:rPr>
        <w:t>, ou tem mais poder do que Deus. As pessoas muitas vezes usam esse nome para Deus nos Salmos, mas também em vários outros livros do Antigo Testamento.</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r>
        <w:rPr>
          <w:lang w:val="pt_PT" w:bidi="pt_PT"/>
        </w:rPr>
      </w:r>
      <w:r>
        <w:rPr>
          <w:b/>
          <w:lang w:val="pt_PT" w:bidi="pt_PT"/>
        </w:rPr>
        <w:t>El-Roi</w:t>
      </w:r>
      <w:r>
        <w:rPr>
          <w:lang w:val="pt_PT" w:bidi="pt_PT"/>
        </w:rPr>
        <w:t xml:space="preserve"> é um nome que Agar, no livro de Gênesis, dá a Deus. O nome significa “Deus me vê”. Agar deu esse nome a Deus porque Deus a ajudou quando ela e seu filho Ismael estavam sozinhos no </w:t>
      </w:r>
      <w:hyperlink r:id="rId27">
        <w:r>
          <w:rPr>
            <w:lang w:val="pt_PT" w:bidi="pt_PT"/>
          </w:rPr>
          <w:rPr>
            <w:color w:val="0000EE"/>
            <w:u w:val="single"/>
          </w:rPr>
          <w:t>deserto</w:t>
        </w:r>
      </w:hyperlink>
      <w:r>
        <w:rPr>
          <w:lang w:val="pt_PT" w:bidi="pt_PT"/>
        </w:rPr>
        <w:t xml:space="preserve"> e prestes a morrer de sede.</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r>
        <w:rPr>
          <w:lang w:val="pt_PT" w:bidi="pt_PT"/>
        </w:rPr>
      </w:r>
      <w:r>
        <w:rPr>
          <w:lang w:val="pt_PT" w:bidi="pt_PT"/>
        </w:rPr>
        <w:t xml:space="preserve">Os estudiosos não têm certeza do que o nome </w:t>
      </w:r>
      <w:r>
        <w:rPr>
          <w:b/>
          <w:lang w:val="pt_PT" w:bidi="pt_PT"/>
        </w:rPr>
        <w:t>El-Shaddai</w:t>
      </w:r>
      <w:r>
        <w:rPr>
          <w:lang w:val="pt_PT" w:bidi="pt_PT"/>
        </w:rPr>
        <w:t xml:space="preserve"> significa exatamente. El-Shaddai é um nome para </w:t>
      </w:r>
      <w:hyperlink r:id="rId17">
        <w:r>
          <w:rPr>
            <w:lang w:val="pt_PT" w:bidi="pt_PT"/>
          </w:rPr>
          <w:rPr>
            <w:color w:val="0000EE"/>
            <w:u w:val="single"/>
          </w:rPr>
          <w:t>Deus</w:t>
        </w:r>
      </w:hyperlink>
      <w:r>
        <w:rPr>
          <w:lang w:val="pt_PT" w:bidi="pt_PT"/>
        </w:rPr>
        <w:t xml:space="preserve"> que provavelmente significa Deus Todo-Poderoso. Shaddai pode significar “suficiente”, então esse nome para Deus mostra que Deus é todo-poderoso e todo-suficiente para as necessidades de seu povo. Esse nome para Deus é usado especialmente no livro de Gênesis.</w:t>
      </w:r>
    </w:p>
    <w:p>
      <w:pPr/>
      <w:r>
        <w:rPr>
          <w:lang w:val="pt_PT" w:bidi="pt_PT"/>
        </w:rPr>
      </w:r>
      <w:r>
        <w:rPr>
          <w:lang w:val="pt_PT" w:bidi="pt_PT"/>
        </w:rPr>
        <w:t>A palavra “el” significa Deus e, portanto, encontramos vários outros nomes para Deus na Bíblia que começam com essa palavra.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hyperlink r:id="rId28">
        <w:r>
          <w:rPr>
            <w:lang w:val="pt_PT" w:bidi="pt_PT"/>
          </w:rPr>
          <w:rPr>
            <w:color w:val="0000EE"/>
            <w:u w:val="single"/>
          </w:rPr>
          <w:t>Os mestres da lei</w:t>
        </w:r>
      </w:hyperlink>
      <w:r>
        <w:rPr>
          <w:lang w:val="pt_PT" w:bidi="pt_PT"/>
        </w:rPr>
        <w:t xml:space="preserve"> eram um grupo de líderes religiosos que eram especialistas na </w:t>
      </w:r>
      <w:hyperlink r:id="rId29">
        <w:r>
          <w:rPr>
            <w:lang w:val="pt_PT" w:bidi="pt_PT"/>
          </w:rPr>
          <w:rPr>
            <w:color w:val="0000EE"/>
            <w:u w:val="single"/>
          </w:rPr>
          <w:t>lei</w:t>
        </w:r>
      </w:hyperlink>
      <w:r>
        <w:rPr>
          <w:lang w:val="pt_PT" w:bidi="pt_PT"/>
        </w:rPr>
        <w:t xml:space="preserve"> de Deus.</w:t>
      </w:r>
    </w:p>
    <w:p>
      <w:pPr/>
      <w:r>
        <w:rPr>
          <w:lang w:val="pt_PT" w:bidi="pt_PT"/>
        </w:rPr>
      </w:r>
      <w:r>
        <w:rPr>
          <w:lang w:val="pt_PT" w:bidi="pt_PT"/>
        </w:rPr>
        <w:t xml:space="preserve">A lei significa o conjunto de instruções que Deus deu ao povo de </w:t>
      </w:r>
      <w:hyperlink r:id="rId14">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30">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31">
        <w:r>
          <w:rPr>
            <w:lang w:val="pt_PT" w:bidi="pt_PT"/>
          </w:rPr>
          <w:rPr>
            <w:color w:val="0000EE"/>
            <w:u w:val="single"/>
          </w:rPr>
          <w:t>Rabi</w:t>
        </w:r>
      </w:hyperlink>
      <w:r>
        <w:rPr>
          <w:lang w:val="pt_PT" w:bidi="pt_PT"/>
        </w:rPr>
        <w:t xml:space="preserve">”, um título usado para importantes mestres religiosos. Havia também mestres da lei no </w:t>
      </w:r>
      <w:hyperlink r:id="rId32">
        <w:r>
          <w:rPr>
            <w:lang w:val="pt_PT" w:bidi="pt_PT"/>
          </w:rPr>
          <w:rPr>
            <w:color w:val="0000EE"/>
            <w:u w:val="single"/>
          </w:rPr>
          <w:t>Sinédrio</w:t>
        </w:r>
      </w:hyperlink>
      <w:r>
        <w:rPr>
          <w:lang w:val="pt_PT" w:bidi="pt_PT"/>
        </w:rPr>
        <w:t xml:space="preserve">, o tribunal religioso </w:t>
      </w:r>
      <w:hyperlink r:id="rId33">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hyperlink r:id="rId34">
        <w:r>
          <w:rPr>
            <w:lang w:val="pt_PT" w:bidi="pt_PT"/>
          </w:rPr>
          <w:rPr>
            <w:color w:val="0000EE"/>
            <w:u w:val="single"/>
          </w:rPr>
          <w:t>cristãos</w:t>
        </w:r>
      </w:hyperlink>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hyperlink r:id="rId35">
        <w:r>
          <w:rPr>
            <w:lang w:val="pt_PT" w:bidi="pt_PT"/>
          </w:rPr>
          <w:rPr>
            <w:color w:val="0000EE"/>
            <w:u w:val="single"/>
          </w:rPr>
          <w:t>profetas</w:t>
        </w:r>
      </w:hyperlink>
      <w:r>
        <w:rPr>
          <w:lang w:val="pt_PT" w:bidi="pt_PT"/>
        </w:rPr>
        <w:t xml:space="preserve"> </w:t>
      </w:r>
      <w:hyperlink r:id="rId33">
        <w:r>
          <w:rPr>
            <w:lang w:val="pt_PT" w:bidi="pt_PT"/>
          </w:rPr>
          <w:rPr>
            <w:color w:val="0000EE"/>
            <w:u w:val="single"/>
          </w:rPr>
          <w:t>judeus</w:t>
        </w:r>
      </w:hyperlink>
      <w:r>
        <w:rPr>
          <w:lang w:val="pt_PT" w:bidi="pt_PT"/>
        </w:rPr>
        <w:t xml:space="preserve">. Às vezes isso é chamado de </w:t>
      </w:r>
      <w:r>
        <w:rPr>
          <w:i/>
          <w:lang w:val="pt_PT" w:bidi="pt_PT"/>
        </w:rPr>
        <w:t>Santas</w:t>
      </w:r>
      <w:r>
        <w:rPr>
          <w:lang w:val="pt_PT" w:bidi="pt_PT"/>
        </w:rPr>
        <w:t xml:space="preserve"> Escrituras. As Escrituras são chamadas de </w:t>
      </w:r>
      <w:hyperlink r:id="rId36">
        <w:r>
          <w:rPr>
            <w:lang w:val="pt_PT" w:bidi="pt_PT"/>
          </w:rPr>
          <w:rPr>
            <w:color w:val="0000EE"/>
            <w:u w:val="single"/>
          </w:rPr>
          <w:t>santas</w:t>
        </w:r>
      </w:hyperlink>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hyperlink r:id="rId37">
        <w:r>
          <w:rPr>
            <w:lang w:val="pt_PT" w:bidi="pt_PT"/>
          </w:rPr>
          <w:rPr>
            <w:color w:val="0000EE"/>
            <w:u w:val="single"/>
          </w:rPr>
          <w:t>sinagogas</w:t>
        </w:r>
      </w:hyperlink>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hyperlink r:id="rId38">
        <w:r>
          <w:rPr>
            <w:lang w:val="pt_PT" w:bidi="pt_PT"/>
          </w:rPr>
          <w:rPr>
            <w:color w:val="0000EE"/>
            <w:u w:val="single"/>
          </w:rPr>
          <w:t>alma</w:t>
        </w:r>
      </w:hyperlink>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w:t>
      </w:r>
      <w:hyperlink r:id="rId39">
        <w:r>
          <w:rPr>
            <w:lang w:val="pt_PT" w:bidi="pt_PT"/>
          </w:rPr>
          <w:rPr>
            <w:color w:val="0000EE"/>
            <w:u w:val="single"/>
          </w:rPr>
          <w:t>relacionamento</w:t>
        </w:r>
      </w:hyperlink>
      <w:r>
        <w:rPr>
          <w:lang w:val="pt_PT" w:bidi="pt_PT"/>
        </w:rPr>
        <w:t xml:space="preserve"> que uma pessoa tem com Deus. Quando estamos </w:t>
      </w:r>
      <w:hyperlink r:id="rId40">
        <w:r>
          <w:rPr>
            <w:lang w:val="pt_PT" w:bidi="pt_PT"/>
          </w:rPr>
          <w:rPr>
            <w:color w:val="0000EE"/>
            <w:u w:val="single"/>
          </w:rPr>
          <w:t>orando</w:t>
        </w:r>
      </w:hyperlink>
      <w:r>
        <w:rPr>
          <w:lang w:val="pt_PT" w:bidi="pt_PT"/>
        </w:rPr>
        <w:t xml:space="preserve">, nosso espírito está falando com Deus. Quando alguém que </w:t>
      </w:r>
      <w:hyperlink r:id="rId41">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hyperlink r:id="rId38">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2">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3">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hyperlink r:id="rId44">
        <w:r>
          <w:rPr>
            <w:lang w:val="pt_PT" w:bidi="pt_PT"/>
          </w:rPr>
          <w:rPr>
            <w:color w:val="0000EE"/>
            <w:u w:val="single"/>
          </w:rPr>
          <w:t>demônio</w:t>
        </w:r>
      </w:hyperlink>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45">
        <w:r>
          <w:rPr>
            <w:lang w:val="pt_PT" w:bidi="pt_PT"/>
          </w:rPr>
          <w:rPr>
            <w:color w:val="0000EE"/>
            <w:u w:val="single"/>
          </w:rPr>
          <w:t>Satanás</w:t>
        </w:r>
      </w:hyperlink>
      <w:r>
        <w:rPr>
          <w:lang w:val="pt_PT" w:bidi="pt_PT"/>
        </w:rPr>
        <w:t xml:space="preserve">, o </w:t>
      </w:r>
      <w:hyperlink r:id="rId46">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47">
        <w:r>
          <w:rPr>
            <w:lang w:val="pt_PT" w:bidi="pt_PT"/>
          </w:rPr>
          <w:rPr>
            <w:color w:val="0000EE"/>
            <w:u w:val="single"/>
          </w:rPr>
          <w:t>anjos</w:t>
        </w:r>
      </w:hyperlink>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48">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3">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49">
        <w:r>
          <w:rPr>
            <w:lang w:val="pt_PT" w:bidi="pt_PT"/>
          </w:rPr>
          <w:rPr>
            <w:color w:val="0000EE"/>
            <w:u w:val="single"/>
          </w:rPr>
          <w:t>malignas</w:t>
        </w:r>
      </w:hyperlink>
      <w:r>
        <w:rPr>
          <w:lang w:val="pt_PT" w:bidi="pt_PT"/>
        </w:rPr>
        <w:t xml:space="preserve">. Eles às vezes são chamados de espíritos impuros. Algo que é </w:t>
      </w:r>
      <w:hyperlink r:id="rId50">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hyperlink r:id="rId20">
        <w:r>
          <w:rPr>
            <w:lang w:val="pt_PT" w:bidi="pt_PT"/>
          </w:rPr>
          <w:rPr>
            <w:color w:val="0000EE"/>
            <w:u w:val="single"/>
          </w:rPr>
          <w:t>milagres</w:t>
        </w:r>
      </w:hyperlink>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hyperlink r:id="rId51">
        <w:r>
          <w:rPr>
            <w:lang w:val="pt_PT" w:bidi="pt_PT"/>
          </w:rPr>
          <w:rPr>
            <w:color w:val="0000EE"/>
            <w:u w:val="single"/>
          </w:rPr>
          <w:t>sabedoria</w:t>
        </w:r>
      </w:hyperlink>
      <w:r>
        <w:rPr>
          <w:lang w:val="pt_PT" w:bidi="pt_PT"/>
        </w:rPr>
        <w:t xml:space="preserve"> especial, ou um entendimento claro do que Deus quer. O Espírito Santo dava mensagens de Deus aos </w:t>
      </w:r>
      <w:hyperlink r:id="rId13">
        <w:r>
          <w:rPr>
            <w:lang w:val="pt_PT" w:bidi="pt_PT"/>
          </w:rPr>
          <w:rPr>
            <w:color w:val="0000EE"/>
            <w:u w:val="single"/>
          </w:rPr>
          <w:t>profetas</w:t>
        </w:r>
      </w:hyperlink>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hyperlink r:id="rId36">
        <w:r>
          <w:rPr>
            <w:lang w:val="pt_PT" w:bidi="pt_PT"/>
          </w:rPr>
          <w:rPr>
            <w:color w:val="0000EE"/>
            <w:u w:val="single"/>
          </w:rPr>
          <w:t>santas</w:t>
        </w:r>
      </w:hyperlink>
      <w:r>
        <w:rPr>
          <w:lang w:val="pt_PT" w:bidi="pt_PT"/>
        </w:rPr>
        <w:t xml:space="preserve">. Essa obra do Espírito Santo é chamada de </w:t>
      </w:r>
      <w:hyperlink r:id="rId52">
        <w:r>
          <w:rPr>
            <w:lang w:val="pt_PT" w:bidi="pt_PT"/>
          </w:rPr>
          <w:rPr>
            <w:color w:val="0000EE"/>
            <w:u w:val="single"/>
          </w:rPr>
          <w:t>santificação</w:t>
        </w:r>
      </w:hyperlink>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hyperlink r:id="rId53">
        <w:r>
          <w:rPr>
            <w:lang w:val="pt_PT" w:bidi="pt_PT"/>
          </w:rPr>
          <w:rPr>
            <w:color w:val="0000EE"/>
            <w:u w:val="single"/>
          </w:rPr>
          <w:t>batismo</w:t>
        </w:r>
      </w:hyperlink>
      <w:r>
        <w:rPr>
          <w:lang w:val="pt_PT" w:bidi="pt_PT"/>
        </w:rPr>
        <w:t xml:space="preserve"> de Jesus, quando o Espírito Santo desce sobre Jesus e a voz de Deus fala do </w:t>
      </w:r>
      <w:hyperlink r:id="rId21">
        <w:r>
          <w:rPr>
            <w:lang w:val="pt_PT" w:bidi="pt_PT"/>
          </w:rPr>
          <w:rPr>
            <w:color w:val="0000EE"/>
            <w:u w:val="single"/>
          </w:rPr>
          <w:t>céu</w:t>
        </w:r>
      </w:hyperlink>
      <w:r>
        <w:rPr>
          <w:lang w:val="pt_PT" w:bidi="pt_PT"/>
        </w:rPr>
        <w:t xml:space="preserve">. A Bíblia não usa a palavra Trindade em qualquer lugar, mas a </w:t>
      </w:r>
      <w:hyperlink r:id="rId54">
        <w:r>
          <w:rPr>
            <w:lang w:val="pt_PT" w:bidi="pt_PT"/>
          </w:rPr>
          <w:rPr>
            <w:color w:val="0000EE"/>
            <w:u w:val="single"/>
          </w:rPr>
          <w:t>igreja</w:t>
        </w:r>
      </w:hyperlink>
      <w:r>
        <w:rPr>
          <w:lang w:val="pt_PT" w:bidi="pt_PT"/>
        </w:rPr>
        <w:t xml:space="preserve"> começou a usar essa palavra várias gerações depois que Jesus havia voltado para o </w:t>
      </w:r>
      <w:hyperlink r:id="rId21">
        <w:r>
          <w:rPr>
            <w:lang w:val="pt_PT" w:bidi="pt_PT"/>
          </w:rPr>
          <w:rPr>
            <w:color w:val="0000EE"/>
            <w:u w:val="single"/>
          </w:rPr>
          <w:t>céu</w:t>
        </w:r>
      </w:hyperlink>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hyperlink r:id="rId55">
        <w:r>
          <w:rPr>
            <w:lang w:val="pt_PT" w:bidi="pt_PT"/>
          </w:rPr>
          <w:rPr>
            <w:color w:val="0000EE"/>
            <w:u w:val="single"/>
          </w:rPr>
          <w:t>estrangeiras</w:t>
        </w:r>
      </w:hyperlink>
      <w:r>
        <w:rPr>
          <w:lang w:val="pt_PT" w:bidi="pt_PT"/>
        </w:rPr>
        <w:t xml:space="preserve"> em um país e vivem temporariamente lá, mesmo que não seja onde elas nasceram. </w:t>
      </w:r>
      <w:hyperlink r:id="rId56">
        <w:r>
          <w:rPr>
            <w:lang w:val="pt_PT" w:bidi="pt_PT"/>
          </w:rPr>
          <w:rPr>
            <w:color w:val="0000EE"/>
            <w:u w:val="single"/>
          </w:rPr>
          <w:t>Abraão</w:t>
        </w:r>
      </w:hyperlink>
      <w:r>
        <w:rPr>
          <w:lang w:val="pt_PT" w:bidi="pt_PT"/>
        </w:rPr>
        <w:t xml:space="preserve"> era um estrangeiro em Canaã Mais tarde, quando os descendentes de Abraão, os </w:t>
      </w:r>
      <w:hyperlink r:id="rId57">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 xml:space="preserve">No Antigo Testamento, quando Deus chama Moisés, Moisés pergunta a Deus por seu nome. Deus então diz: “Eu sou quem eu sou”. Ou, Deus também poderia significar “Eu sou quem eu serei”. Em hebraico, o idioma do Antigo Testamento, essa resposta de Deus soa como </w:t>
      </w:r>
      <w:hyperlink r:id="rId58">
        <w:r>
          <w:rPr>
            <w:lang w:val="pt_PT" w:bidi="pt_PT"/>
          </w:rPr>
          <w:rPr>
            <w:color w:val="0000EE"/>
            <w:u w:val="single"/>
          </w:rPr>
          <w:t>Yavé</w:t>
        </w:r>
      </w:hyperlink>
      <w:r>
        <w:rPr>
          <w:lang w:val="pt_PT" w:bidi="pt_PT"/>
        </w:rPr>
        <w:t>. Essa palavra Yavé se tornou o nome que os israelitas usavam para Deus. Sempre que os israelitas ouvem as palavras “Eu sou”, eles são lembrados desse nome para Deus. No Novo Testamento, Jesus diz às pessoas que “mesmo antes de Abraão nascer, eu sou”. As pessoas judias que ouviram isso podem ter pensado sobre o nome Yavé. Eles podem ter percebido que Jesus estava dizendo às pessoas que ele mesmo era Deus. Há outros lugares também onde Jesus fala sobre si mesmo dizendo “Eu sou…” algo. Por exemplo, Jesus diz: “Eu sou o caminho”, ou “Eu sou o pão da vida”. É possível que toda vez que Jesus dizia “Eu sou”, ele estivesse sugerindo às pessoas que ele é Deus.</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59">
        <w:r>
          <w:rPr>
            <w:lang w:val="pt_PT" w:bidi="pt_PT"/>
          </w:rPr>
          <w:rPr>
            <w:color w:val="0000EE"/>
            <w:u w:val="single"/>
          </w:rPr>
          <w:t>grega</w:t>
        </w:r>
      </w:hyperlink>
      <w:r>
        <w:rPr>
          <w:lang w:val="pt_PT" w:bidi="pt_PT"/>
        </w:rPr>
        <w:t xml:space="preserve"> que literalmente significa “boas novas”. As </w:t>
      </w:r>
      <w:hyperlink r:id="rId60">
        <w:r>
          <w:rPr>
            <w:lang w:val="pt_PT" w:bidi="pt_PT"/>
          </w:rPr>
          <w:rPr>
            <w:color w:val="0000EE"/>
            <w:u w:val="single"/>
          </w:rPr>
          <w:t>boas novas</w:t>
        </w:r>
      </w:hyperlink>
      <w:r>
        <w:rPr>
          <w:lang w:val="pt_PT" w:bidi="pt_PT"/>
        </w:rPr>
        <w:t xml:space="preserve"> na Bíblia são que Deus criou uma maneira de salvar as pessoas. No Novo Testamento, fica claro que a maneira como Deus salva seu povo é por meio da morte e </w:t>
      </w:r>
      <w:hyperlink r:id="rId61">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62">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54">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 xml:space="preserve">Um </w:t>
      </w:r>
      <w:r>
        <w:rPr>
          <w:b/>
          <w:lang w:val="pt_PT" w:bidi="pt_PT"/>
        </w:rPr>
        <w:t>evangelista</w:t>
      </w:r>
      <w:r>
        <w:rPr>
          <w:lang w:val="pt_PT" w:bidi="pt_PT"/>
        </w:rPr>
        <w:t xml:space="preserve"> é alguém que conta o </w:t>
      </w:r>
      <w:hyperlink r:id="rId63">
        <w:r>
          <w:rPr>
            <w:lang w:val="pt_PT" w:bidi="pt_PT"/>
          </w:rPr>
          <w:rPr>
            <w:color w:val="0000EE"/>
            <w:u w:val="single"/>
          </w:rPr>
          <w:t>evangelho</w:t>
        </w:r>
      </w:hyperlink>
      <w:r>
        <w:rPr>
          <w:lang w:val="pt_PT" w:bidi="pt_PT"/>
        </w:rPr>
        <w:t xml:space="preserve">, ou boas novas, sobre Jesus. O evangelho é a boa notícia de que Jesus está nessa terra, Jesus morreu para nos resgatar da punição por nossos </w:t>
      </w:r>
      <w:hyperlink r:id="rId64">
        <w:r>
          <w:rPr>
            <w:lang w:val="pt_PT" w:bidi="pt_PT"/>
          </w:rPr>
          <w:rPr>
            <w:color w:val="0000EE"/>
            <w:u w:val="single"/>
          </w:rPr>
          <w:t>pecados</w:t>
        </w:r>
      </w:hyperlink>
      <w:r>
        <w:rPr>
          <w:lang w:val="pt_PT" w:bidi="pt_PT"/>
        </w:rPr>
        <w:t xml:space="preserve">, Deus ressuscitou Jesus dos mortos, e Jesus enviou o </w:t>
      </w:r>
      <w:hyperlink r:id="rId65">
        <w:r>
          <w:rPr>
            <w:lang w:val="pt_PT" w:bidi="pt_PT"/>
          </w:rPr>
          <w:rPr>
            <w:color w:val="0000EE"/>
            <w:u w:val="single"/>
          </w:rPr>
          <w:t>Espírito de Deus</w:t>
        </w:r>
      </w:hyperlink>
      <w:r>
        <w:rPr>
          <w:lang w:val="pt_PT" w:bidi="pt_PT"/>
        </w:rPr>
        <w:t xml:space="preserve"> para dar aos seus seguidores o poder de Deus. Se acreditarmos nessas boas novas, somos amigos de Deus para sempre, e Deus nos dá uma nova vida com ele que começa agora e dura para sempre. Embora qualquer crente possa fazer o trabalho de compartilhar essas boas novas, Deus dá a algumas pessoas o dom especial para fazer o trabalho de um evangelista na igreja.</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226"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93" TargetMode="External"/><Relationship Id="rId21" Type="http://schemas.openxmlformats.org/officeDocument/2006/relationships/hyperlink" Target="#t63" TargetMode="External"/><Relationship Id="rId22" Type="http://schemas.openxmlformats.org/officeDocument/2006/relationships/hyperlink" Target="#t109" TargetMode="External"/><Relationship Id="rId23" Type="http://schemas.openxmlformats.org/officeDocument/2006/relationships/hyperlink" Target="#t39" TargetMode="External"/><Relationship Id="rId24" Type="http://schemas.openxmlformats.org/officeDocument/2006/relationships/hyperlink" Target="#t79" TargetMode="External"/><Relationship Id="rId25" Type="http://schemas.openxmlformats.org/officeDocument/2006/relationships/hyperlink" Target="None" TargetMode="External"/><Relationship Id="rId26" Type="http://schemas.openxmlformats.org/officeDocument/2006/relationships/hyperlink" Target="#t8" TargetMode="External"/><Relationship Id="rId27" Type="http://schemas.openxmlformats.org/officeDocument/2006/relationships/hyperlink" Target="#t38" TargetMode="External"/><Relationship Id="rId28" Type="http://schemas.openxmlformats.org/officeDocument/2006/relationships/hyperlink" Target="#t137" TargetMode="External"/><Relationship Id="rId29" Type="http://schemas.openxmlformats.org/officeDocument/2006/relationships/hyperlink" Target="#t83" TargetMode="External"/><Relationship Id="rId30" Type="http://schemas.openxmlformats.org/officeDocument/2006/relationships/hyperlink" Target="#t120" TargetMode="External"/><Relationship Id="rId31" Type="http://schemas.openxmlformats.org/officeDocument/2006/relationships/hyperlink" Target="#t106" TargetMode="External"/><Relationship Id="rId32" Type="http://schemas.openxmlformats.org/officeDocument/2006/relationships/hyperlink" Target="#t168" TargetMode="External"/><Relationship Id="rId33" Type="http://schemas.openxmlformats.org/officeDocument/2006/relationships/hyperlink" Target="#t77" TargetMode="External"/><Relationship Id="rId34" Type="http://schemas.openxmlformats.org/officeDocument/2006/relationships/hyperlink" Target="#t175" TargetMode="External"/><Relationship Id="rId35" Type="http://schemas.openxmlformats.org/officeDocument/2006/relationships/hyperlink" Target="#t200" TargetMode="External"/><Relationship Id="rId36" Type="http://schemas.openxmlformats.org/officeDocument/2006/relationships/hyperlink" Target="#t67" TargetMode="External"/><Relationship Id="rId37" Type="http://schemas.openxmlformats.org/officeDocument/2006/relationships/hyperlink" Target="#t133" TargetMode="External"/><Relationship Id="rId38" Type="http://schemas.openxmlformats.org/officeDocument/2006/relationships/hyperlink" Target="#t131" TargetMode="External"/><Relationship Id="rId39" Type="http://schemas.openxmlformats.org/officeDocument/2006/relationships/hyperlink" Target="#t108" TargetMode="External"/><Relationship Id="rId40" Type="http://schemas.openxmlformats.org/officeDocument/2006/relationships/hyperlink" Target="#t102" TargetMode="External"/><Relationship Id="rId41" Type="http://schemas.openxmlformats.org/officeDocument/2006/relationships/hyperlink" Target="#t11" TargetMode="External"/><Relationship Id="rId42" Type="http://schemas.openxmlformats.org/officeDocument/2006/relationships/hyperlink" Target="#t150" TargetMode="External"/><Relationship Id="rId43" Type="http://schemas.openxmlformats.org/officeDocument/2006/relationships/hyperlink" Target="#t151" TargetMode="External"/><Relationship Id="rId44" Type="http://schemas.openxmlformats.org/officeDocument/2006/relationships/hyperlink" Target="#t36" TargetMode="External"/><Relationship Id="rId45" Type="http://schemas.openxmlformats.org/officeDocument/2006/relationships/hyperlink" Target="#t118" TargetMode="External"/><Relationship Id="rId46" Type="http://schemas.openxmlformats.org/officeDocument/2006/relationships/hyperlink" Target="#t181" TargetMode="External"/><Relationship Id="rId47" Type="http://schemas.openxmlformats.org/officeDocument/2006/relationships/hyperlink" Target="#t4" TargetMode="External"/><Relationship Id="rId48" Type="http://schemas.openxmlformats.org/officeDocument/2006/relationships/hyperlink" Target="#t101" TargetMode="External"/><Relationship Id="rId49" Type="http://schemas.openxmlformats.org/officeDocument/2006/relationships/hyperlink" Target="#t187" TargetMode="External"/><Relationship Id="rId50" Type="http://schemas.openxmlformats.org/officeDocument/2006/relationships/hyperlink" Target="#t26" TargetMode="External"/><Relationship Id="rId51" Type="http://schemas.openxmlformats.org/officeDocument/2006/relationships/hyperlink" Target="#t147" TargetMode="External"/><Relationship Id="rId52" Type="http://schemas.openxmlformats.org/officeDocument/2006/relationships/hyperlink" Target="#t232" TargetMode="External"/><Relationship Id="rId53" Type="http://schemas.openxmlformats.org/officeDocument/2006/relationships/hyperlink" Target="#t9" TargetMode="External"/><Relationship Id="rId54" Type="http://schemas.openxmlformats.org/officeDocument/2006/relationships/hyperlink" Target="#t24" TargetMode="External"/><Relationship Id="rId55" Type="http://schemas.openxmlformats.org/officeDocument/2006/relationships/hyperlink" Target="#t193" TargetMode="External"/><Relationship Id="rId56" Type="http://schemas.openxmlformats.org/officeDocument/2006/relationships/hyperlink" Target="#t1" TargetMode="External"/><Relationship Id="rId57" Type="http://schemas.openxmlformats.org/officeDocument/2006/relationships/hyperlink" Target="#t259" TargetMode="External"/><Relationship Id="rId58" Type="http://schemas.openxmlformats.org/officeDocument/2006/relationships/hyperlink" Target="#t174" TargetMode="External"/><Relationship Id="rId59" Type="http://schemas.openxmlformats.org/officeDocument/2006/relationships/hyperlink" Target="#t211" TargetMode="External"/><Relationship Id="rId60" Type="http://schemas.openxmlformats.org/officeDocument/2006/relationships/hyperlink" Target="#t160" TargetMode="External"/><Relationship Id="rId61" Type="http://schemas.openxmlformats.org/officeDocument/2006/relationships/hyperlink" Target="#t110" TargetMode="External"/><Relationship Id="rId62" Type="http://schemas.openxmlformats.org/officeDocument/2006/relationships/hyperlink" Target="#t82" TargetMode="External"/><Relationship Id="rId63" Type="http://schemas.openxmlformats.org/officeDocument/2006/relationships/hyperlink" Target="#t60" TargetMode="External"/><Relationship Id="rId64" Type="http://schemas.openxmlformats.org/officeDocument/2006/relationships/hyperlink" Target="#125" TargetMode="External"/><Relationship Id="rId65"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