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Terms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Cafarnaúm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Cafarnaúm</w:t>
      </w:r>
      <w:r>
        <w:rPr>
          <w:lang w:val="es_ES" w:bidi="es_ES"/>
        </w:rPr>
        <w:t xml:space="preserve"> era una pequeña ciudad en la región llamada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Galilea</w:t>
        </w:r>
      </w:hyperlink>
      <w:r>
        <w:rPr>
          <w:lang w:val="es_ES" w:bidi="es_ES"/>
        </w:rPr>
        <w:t xml:space="preserve">, cerca del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Mar de Galilea</w:t>
        </w:r>
      </w:hyperlink>
      <w:r>
        <w:rPr>
          <w:lang w:val="es_ES" w:bidi="es_ES"/>
        </w:rPr>
        <w:t>. Muchas personas en Cafarnaúm se ganaban la vida pescando o comprando y vendiendo mercancías. La ciudad estaba cerca de un camino importante. Las personas viajaban por este camino a otros lugares para comprar y vender mercancías. Por lo tanto, la ciudad era importante en la región, aunque no fuera muy grande.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Varios de los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discípulos</w:t>
        </w:r>
      </w:hyperlink>
      <w:r>
        <w:rPr>
          <w:lang w:val="es_ES" w:bidi="es_ES"/>
        </w:rPr>
        <w:t xml:space="preserve"> de Jesús eran de Cafarnaúm. Jesús a menudo se quedaba en Cafarnaúm.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Cafarnaúm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Audio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mp3 file</w:t>
        </w:r>
      </w:hyperlink>
      <w:r>
        <w:rPr>
          <w:lang w:val="es_ES" w:bidi="es_ES"/>
        </w:rPr>
        <w:t xml:space="preserve"> (382220 KB)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55" TargetMode="External"/><Relationship Id="rId14" Type="http://schemas.openxmlformats.org/officeDocument/2006/relationships/hyperlink" Target="#t121" TargetMode="External"/><Relationship Id="rId15" Type="http://schemas.openxmlformats.org/officeDocument/2006/relationships/hyperlink" Target="#t39" TargetMode="External"/><Relationship Id="rId16" Type="http://schemas.openxmlformats.org/officeDocument/2006/relationships/hyperlink" Target="https://s3.amazonaws.com/cbbt-er.public/terms/audio/spa/t22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