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r>
        <w:rPr>
          <w:lang w:val="fr_FR" w:bidi="fr_FR"/>
        </w:rPr>
        <w:t>ange</w:t>
      </w:r>
      <w:r>
        <w:rPr>
          <w:lang w:val="fr_FR" w:bidi="fr_FR"/>
        </w:rPr>
        <w:t xml:space="preserve"> doté d'une </w:t>
      </w:r>
      <w:r>
        <w:rPr>
          <w:lang w:val="fr_FR" w:bidi="fr_FR"/>
        </w:rPr>
        <w:t>autorité</w:t>
      </w:r>
      <w:r>
        <w:rPr>
          <w:lang w:val="fr_FR" w:bidi="fr_FR"/>
        </w:rPr>
        <w:t xml:space="preserve"> particulière. La Bible mentionne deux archanges par leur nom : Gabriel et Michel. Dans l'Ancien Testament, Gabriel explique à Daniel le sens de ses </w:t>
      </w:r>
      <w:r>
        <w:rPr>
          <w:lang w:val="fr_FR" w:bidi="fr_FR"/>
        </w:rPr>
        <w:t>visions</w:t>
      </w:r>
      <w:r>
        <w:rPr>
          <w:lang w:val="fr_FR" w:bidi="fr_FR"/>
        </w:rPr>
        <w:t xml:space="preserve">. Dans le Nouveau Testament, Gabriel apparaît à Zacharie pour lui dire que sa femme donnera naissance à un fils, même si elle est déjà vieille. Cet enfant deviendra </w:t>
      </w:r>
      <w:r>
        <w:rPr>
          <w:lang w:val="fr_FR" w:bidi="fr_FR"/>
        </w:rPr>
        <w:t>Jean le baptiste</w:t>
      </w:r>
      <w:r>
        <w:rPr>
          <w:lang w:val="fr_FR" w:bidi="fr_FR"/>
        </w:rPr>
        <w:t xml:space="preserve">. Peu de temps après cela, Gabriel apparaît à la vierge </w:t>
      </w:r>
      <w:r>
        <w:rPr>
          <w:lang w:val="fr_FR" w:bidi="fr_FR"/>
        </w:rPr>
        <w:t>Marie</w:t>
      </w:r>
      <w:r>
        <w:rPr>
          <w:lang w:val="fr_FR" w:bidi="fr_FR"/>
        </w:rPr>
        <w:t xml:space="preserve"> et lui dit qu'elle deviendra enceinte par la puissance de Dieu. Le fils qu'elle engendrera sera roi pour toujours et il sera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r>
        <w:rPr>
          <w:lang w:val="fr_FR" w:bidi="fr_FR"/>
        </w:rPr>
        <w:t>Israël</w:t>
      </w:r>
      <w:r>
        <w:rPr>
          <w:lang w:val="fr_FR" w:bidi="fr_FR"/>
        </w:rPr>
        <w:t xml:space="preserve">. C'est là que Jésus a grandi. Il y a aussi passé beaucoup de son temps une fois qu'il a commencé à prêcher. La plupart de ses </w:t>
      </w:r>
      <w:r>
        <w:rPr>
          <w:lang w:val="fr_FR" w:bidi="fr_FR"/>
        </w:rPr>
        <w:t>disciples</w:t>
      </w:r>
      <w:r>
        <w:rPr>
          <w:lang w:val="fr_FR" w:bidi="fr_FR"/>
        </w:rPr>
        <w:t xml:space="preserve"> venaient de la même région. La Galilée est principalement constituée de collines et de basses montagnes. À l'est ou à droite de la Galilée se trouve un grand lac. Ce lac est appelé </w:t>
      </w:r>
      <w:r>
        <w:rPr>
          <w:lang w:val="fr_FR" w:bidi="fr_FR"/>
        </w:rPr>
        <w:t>mer de Galilée</w:t>
      </w:r>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r>
        <w:rPr>
          <w:lang w:val="fr_FR" w:bidi="fr_FR"/>
        </w:rPr>
        <w:t>Judée</w:t>
      </w:r>
      <w:r>
        <w:rPr>
          <w:lang w:val="fr_FR" w:bidi="fr_FR"/>
        </w:rPr>
        <w:t xml:space="preserve"> et la </w:t>
      </w:r>
      <w:r>
        <w:rPr>
          <w:lang w:val="fr_FR" w:bidi="fr_FR"/>
        </w:rPr>
        <w:t>Samarie</w:t>
      </w:r>
      <w:r>
        <w:rPr>
          <w:lang w:val="fr_FR" w:bidi="fr_FR"/>
        </w:rPr>
        <w:t xml:space="preserve"> étaient deux autres provinces en Israël. La Galilée était située au nord, la Judée au sud et la Samarie se trouvait entre les deux. La Judée abritait la ville la plus importante,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b/>
          <w:lang w:val="fr_FR" w:bidi="fr_FR"/>
        </w:rPr>
        <w:t>descendants</w:t>
      </w:r>
      <w:r>
        <w:rPr>
          <w:lang w:val="fr_FR" w:bidi="fr_FR"/>
        </w:rPr>
        <w:t xml:space="preserve"> de cette personne — les personnes qui sont venues après lui — ou elle peut commencer par une personne et donner une liste des </w:t>
      </w:r>
      <w:r>
        <w:rPr>
          <w:b/>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r>
        <w:rPr>
          <w:lang w:val="fr_FR" w:bidi="fr_FR"/>
        </w:rPr>
        <w:t>générations</w:t>
      </w:r>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(690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r>
        <w:rPr>
          <w:lang w:val="fr_FR" w:bidi="fr_FR"/>
        </w:rPr>
        <w:t>nations</w:t>
      </w:r>
      <w:r>
        <w:rPr>
          <w:lang w:val="fr_FR" w:bidi="fr_FR"/>
        </w:rPr>
        <w:t xml:space="preserve"> ».</w:t>
      </w:r>
    </w:p>
    <w:p>
      <w:pPr/>
      <w:r>
        <w:rPr>
          <w:lang w:val="fr_FR" w:bidi="fr_FR"/>
        </w:rPr>
      </w:r>
      <w:r>
        <w:rPr>
          <w:lang w:val="fr_FR" w:bidi="fr_FR"/>
        </w:rPr>
        <w:t xml:space="preserve">Dans l'Ancien Testament, Dieu avait choisi les </w:t>
      </w:r>
      <w:r>
        <w:rPr>
          <w:lang w:val="fr_FR" w:bidi="fr_FR"/>
        </w:rPr>
        <w:t>Israélites</w:t>
      </w:r>
      <w:r>
        <w:rPr>
          <w:lang w:val="fr_FR" w:bidi="fr_FR"/>
        </w:rPr>
        <w:t xml:space="preserve"> pour être son peuple spécial. Ils devaient se séparer et rester séparés des autres nations pour pouvoir rester dévoués à Dieu. Ils ne devaient pas </w:t>
      </w:r>
      <w:r>
        <w:rPr>
          <w:lang w:val="fr_FR" w:bidi="fr_FR"/>
        </w:rPr>
        <w:t>adorer</w:t>
      </w:r>
      <w:r>
        <w:rPr>
          <w:lang w:val="fr_FR" w:bidi="fr_FR"/>
        </w:rPr>
        <w:t xml:space="preserve"> les </w:t>
      </w:r>
      <w:r>
        <w:rPr>
          <w:lang w:val="fr_FR" w:bidi="fr_FR"/>
        </w:rPr>
        <w:t>idoles</w:t>
      </w:r>
      <w:r>
        <w:rPr>
          <w:lang w:val="fr_FR" w:bidi="fr_FR"/>
        </w:rPr>
        <w:t xml:space="preserve"> des autres nations ou faire les mêmes mauvaises choses. Cependant, quand Dieu a conclu son </w:t>
      </w:r>
      <w:r>
        <w:rPr>
          <w:lang w:val="fr_FR" w:bidi="fr_FR"/>
        </w:rPr>
        <w:t>alliance</w:t>
      </w:r>
      <w:r>
        <w:rPr>
          <w:lang w:val="fr_FR" w:bidi="fr_FR"/>
        </w:rPr>
        <w:t xml:space="preserve"> avec </w:t>
      </w:r>
      <w:r>
        <w:rPr>
          <w:lang w:val="fr_FR" w:bidi="fr_FR"/>
        </w:rPr>
        <w:t>Abraham</w:t>
      </w:r>
      <w:r>
        <w:rPr>
          <w:lang w:val="fr_FR" w:bidi="fr_FR"/>
        </w:rPr>
        <w:t xml:space="preserve">, l'ancêtre des Israélites, il a aussi dit que </w:t>
      </w:r>
      <w:r>
        <w:rPr>
          <w:i/>
          <w:lang w:val="fr_FR" w:bidi="fr_FR"/>
        </w:rPr>
        <w:t>tous</w:t>
      </w:r>
      <w:r>
        <w:rPr>
          <w:lang w:val="fr_FR" w:bidi="fr_FR"/>
        </w:rPr>
        <w:t xml:space="preserve"> les peuples du monde seraient </w:t>
      </w:r>
      <w:r>
        <w:rPr>
          <w:lang w:val="fr_FR" w:bidi="fr_FR"/>
        </w:rPr>
        <w:t>bénis</w:t>
      </w:r>
      <w:r>
        <w:rPr>
          <w:lang w:val="fr_FR" w:bidi="fr_FR"/>
        </w:rPr>
        <w:t xml:space="preserve"> par ses descendants. Dieu se soucie donc de tous les peuples, pas seulement des Israélites. Les Israélites sont aussi appelés des </w:t>
      </w:r>
      <w:r>
        <w:rPr>
          <w:lang w:val="fr_FR" w:bidi="fr_FR"/>
        </w:rPr>
        <w:t>Juifs</w:t>
      </w:r>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r>
        <w:rPr>
          <w:lang w:val="fr_FR" w:bidi="fr_FR"/>
        </w:rPr>
        <w:t>maisons</w:t>
      </w:r>
      <w:r>
        <w:rPr>
          <w:lang w:val="fr_FR" w:bidi="fr_FR"/>
        </w:rPr>
        <w:t xml:space="preserve">. Les Juifs </w:t>
      </w:r>
      <w:r>
        <w:rPr>
          <w:lang w:val="fr_FR" w:bidi="fr_FR"/>
        </w:rPr>
        <w:t>croyaient</w:t>
      </w:r>
      <w:r>
        <w:rPr>
          <w:lang w:val="fr_FR" w:bidi="fr_FR"/>
        </w:rPr>
        <w:t xml:space="preserve"> que s'associer à des Gentils les rendrait « </w:t>
      </w:r>
      <w:r>
        <w:rPr>
          <w:lang w:val="fr_FR" w:bidi="fr_FR"/>
        </w:rPr>
        <w:t>impurs</w:t>
      </w:r>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r>
        <w:rPr>
          <w:lang w:val="fr_FR" w:bidi="fr_FR"/>
        </w:rPr>
        <w:t>Grec</w:t>
      </w:r>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r>
        <w:rPr>
          <w:lang w:val="fr_FR" w:bidi="fr_FR"/>
        </w:rPr>
        <w:t>ra et ses habitants sont parfois appelés Géraséniens ou Gadaréniens. La</w:t>
      </w:r>
      <w:r>
        <w:rPr>
          <w:lang w:val="fr_FR" w:bidi="fr_FR"/>
        </w:rPr>
        <w:t xml:space="preserve"> plupart des gens de la région n'étaient pas des </w:t>
      </w:r>
      <w:r>
        <w:rPr>
          <w:lang w:val="fr_FR" w:bidi="fr_FR"/>
        </w:rPr>
        <w:t>Juifs</w:t>
      </w:r>
      <w:r>
        <w:rPr>
          <w:lang w:val="fr_FR" w:bidi="fr_FR"/>
        </w:rPr>
        <w:t xml:space="preserve">. Cette région appartenait à la </w:t>
      </w:r>
      <w:r>
        <w:rPr>
          <w:lang w:val="fr_FR" w:bidi="fr_FR"/>
        </w:rPr>
        <w:t>Décapole</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(320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(589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r>
        <w:rPr>
          <w:lang w:val="fr_FR" w:bidi="fr_FR"/>
        </w:rPr>
        <w:t>gloire</w:t>
      </w:r>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r>
        <w:rPr>
          <w:lang w:val="fr_FR" w:bidi="fr_FR"/>
        </w:rPr>
        <w:t>louent</w:t>
      </w:r>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(656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r>
        <w:rPr>
          <w:lang w:val="fr_FR" w:bidi="fr_FR"/>
        </w:rPr>
        <w:t>pardonne</w:t>
      </w:r>
      <w:r>
        <w:rPr>
          <w:lang w:val="fr_FR" w:bidi="fr_FR"/>
        </w:rPr>
        <w:t xml:space="preserve"> pour leurs </w:t>
      </w:r>
      <w:r>
        <w:rPr>
          <w:lang w:val="fr_FR" w:bidi="fr_FR"/>
        </w:rPr>
        <w:t>péchés</w:t>
      </w:r>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b/>
          <w:lang w:val="fr_FR" w:bidi="fr_FR"/>
        </w:rPr>
        <w:t>grâce</w:t>
      </w:r>
      <w:r>
        <w:rPr>
          <w:lang w:val="fr_FR" w:bidi="fr_FR"/>
        </w:rPr>
        <w:t xml:space="preserve"> de devenir un </w:t>
      </w:r>
      <w:r>
        <w:rPr>
          <w:lang w:val="fr_FR" w:bidi="fr_FR"/>
        </w:rPr>
        <w:t>apôtre</w:t>
      </w:r>
      <w:r>
        <w:rPr>
          <w:lang w:val="fr_FR" w:bidi="fr_FR"/>
        </w:rPr>
        <w:t xml:space="preserve">. Paul ne méritait pas de devenir un apôtre, mais Dieu a toujours fait de lui un apôtre. Dieu lui a fait grâce </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r>
        <w:rPr>
          <w:lang w:val="fr_FR" w:bidi="fr_FR"/>
        </w:rPr>
        <w:t>nation</w:t>
      </w:r>
      <w:r>
        <w:rPr>
          <w:lang w:val="fr_FR" w:bidi="fr_FR"/>
        </w:rPr>
        <w:t xml:space="preserve"> la plus puissante de la région. Les Grecs régnaient sur un très grand territoire. Ce territoire comprenait aussi </w:t>
      </w:r>
      <w:r>
        <w:rPr>
          <w:lang w:val="fr_FR" w:bidi="fr_FR"/>
        </w:rPr>
        <w:t>Israël</w:t>
      </w:r>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r>
        <w:rPr>
          <w:lang w:val="fr_FR" w:bidi="fr_FR"/>
        </w:rPr>
        <w:t>adoré</w:t>
      </w:r>
      <w:r>
        <w:rPr>
          <w:lang w:val="fr_FR" w:bidi="fr_FR"/>
        </w:rPr>
        <w:t xml:space="preserve"> les dieux grecs. À cette époque, même de nombreux </w:t>
      </w:r>
      <w:r>
        <w:rPr>
          <w:lang w:val="fr_FR" w:bidi="fr_FR"/>
        </w:rPr>
        <w:t>Juifs</w:t>
      </w:r>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r>
        <w:rPr>
          <w:lang w:val="fr_FR" w:bidi="fr_FR"/>
        </w:rPr>
        <w:t>idoles</w:t>
      </w:r>
      <w:r>
        <w:rPr>
          <w:lang w:val="fr_FR" w:bidi="fr_FR"/>
        </w:rPr>
        <w:t xml:space="preserve">. C'est pour cela que le mot « Grec » a commencé à être utilisé pour désigner « toute personne qui n'était pas juive ». Les mots « Grec », « Gentil » ou « </w:t>
      </w:r>
      <w:r>
        <w:rPr>
          <w:lang w:val="fr_FR" w:bidi="fr_FR"/>
        </w:rPr>
        <w:t>païen</w:t>
      </w:r>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(195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55/v1.0.1/vbr4.mp3" TargetMode="External"/><Relationship Id="rId14" Type="http://schemas.openxmlformats.org/officeDocument/2006/relationships/hyperlink" Target="https://s3.amazonaws.com/cbbt-er.public/terms/audio/fra/t173/v1/vbr4.mp3" TargetMode="External"/><Relationship Id="rId15" Type="http://schemas.openxmlformats.org/officeDocument/2006/relationships/hyperlink" Target="https://s3.amazonaws.com/cbbt-er.public/terms/audio/fra/t56/v1/vbr4.mp3" TargetMode="External"/><Relationship Id="rId16" Type="http://schemas.openxmlformats.org/officeDocument/2006/relationships/hyperlink" Target="https://s3.amazonaws.com/cbbt-er.public/terms/audio/fra/t57/v1/vbr4.mp3" TargetMode="External"/><Relationship Id="rId17" Type="http://schemas.openxmlformats.org/officeDocument/2006/relationships/hyperlink" Target="https://s3.amazonaws.com/cbbt-er.public/terms/audio/fra/t58/v1/vbr4.mp3" TargetMode="External"/><Relationship Id="rId18" Type="http://schemas.openxmlformats.org/officeDocument/2006/relationships/hyperlink" Target="https://s3.amazonaws.com/cbbt-er.public/terms/audio/fra/t199/v1/vbr4.mp3" TargetMode="External"/><Relationship Id="rId19" Type="http://schemas.openxmlformats.org/officeDocument/2006/relationships/hyperlink" Target="https://s3.amazonaws.com/cbbt-er.public/terms/audio/fra/t211/v1/vbr4.mp3" TargetMode="External"/><Relationship Id="rId20" Type="http://schemas.openxmlformats.org/officeDocument/2006/relationships/hyperlink" Target="https://s3.amazonaws.com/cbbt-er.public/terms/audio/fra/t6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