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r>
        <w:rPr>
          <w:lang w:val="zh_CN" w:bidi="zh_CN"/>
        </w:rPr>
        <w:t>奴隶</w:t>
      </w:r>
      <w:r>
        <w:rPr>
          <w:lang w:val="zh_CN" w:bidi="zh_CN"/>
        </w:rPr>
        <w:t>和最恶劣的罪犯身上。钉十字架是最痛苦、最屈辱的死亡方式。钉十字架意味着人被钉在</w:t>
      </w:r>
      <w:r>
        <w:rPr>
          <w:lang w:val="zh_CN" w:bidi="zh_CN"/>
        </w:rPr>
        <w:t>十字架</w:t>
      </w:r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