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ímpias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cristãos diz que as pessoas que </w:t>
      </w:r>
      <w:hyperlink r:id="rId15">
        <w:r>
          <w:rPr>
            <w:lang w:val="pt_PT" w:bidi="pt_PT"/>
          </w:rPr>
          <w:rPr>
            <w:color w:val="0000EE"/>
            <w:u w:val="single"/>
          </w:rPr>
          <w:t>acreditam</w:t>
        </w:r>
      </w:hyperlink>
      <w:r>
        <w:rPr>
          <w:lang w:val="pt_PT" w:bidi="pt_PT"/>
        </w:rPr>
        <w:t xml:space="preserve"> em Jesus vão para o </w:t>
      </w:r>
      <w:hyperlink r:id="rId16">
        <w:r>
          <w:rPr>
            <w:lang w:val="pt_PT" w:bidi="pt_PT"/>
          </w:rPr>
          <w:rPr>
            <w:color w:val="0000EE"/>
            <w:u w:val="single"/>
          </w:rPr>
          <w:t>céu</w:t>
        </w:r>
      </w:hyperlink>
      <w:r>
        <w:rPr>
          <w:lang w:val="pt_PT" w:bidi="pt_PT"/>
        </w:rPr>
        <w:t xml:space="preserve">, e as pessoas que não acreditam vão para o </w:t>
      </w:r>
      <w:hyperlink r:id="rId17">
        <w:r>
          <w:rPr>
            <w:lang w:val="pt_PT" w:bidi="pt_PT"/>
          </w:rPr>
          <w:rPr>
            <w:color w:val="0000EE"/>
            <w:u w:val="single"/>
          </w:rPr>
          <w:t>inferno</w:t>
        </w:r>
      </w:hyperlink>
      <w:r>
        <w:rPr>
          <w:lang w:val="pt_PT" w:bidi="pt_PT"/>
        </w:rPr>
        <w:t>.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submundo, ou </w:t>
      </w:r>
      <w:hyperlink r:id="rId18">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No Novo Testamento, as pessoas também falam sobre o “submundo”. Algumas traduções usam a palavra grega “Hades”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19">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20">
        <w:r>
          <w:rPr>
            <w:lang w:val="pt_PT" w:bidi="pt_PT"/>
          </w:rPr>
          <w:rPr>
            <w:color w:val="0000EE"/>
            <w:u w:val="single"/>
          </w:rPr>
          <w:t>Jerusalém</w:t>
        </w:r>
      </w:hyperlink>
      <w:r>
        <w:rPr>
          <w:lang w:val="pt_PT" w:bidi="pt_PT"/>
        </w:rPr>
        <w:t xml:space="preserve">, onde em um momento de sua história o povo de </w:t>
      </w:r>
      <w:hyperlink r:id="rId21">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2">
        <w:r>
          <w:rPr>
            <w:lang w:val="pt_PT" w:bidi="pt_PT"/>
          </w:rPr>
          <w:rPr>
            <w:color w:val="0000EE"/>
            <w:u w:val="single"/>
          </w:rPr>
          <w:t>Satanás</w:t>
        </w:r>
      </w:hyperlink>
      <w:r>
        <w:rPr>
          <w:lang w:val="pt_PT" w:bidi="pt_PT"/>
        </w:rPr>
        <w:t xml:space="preserve"> e seus </w:t>
      </w:r>
      <w:hyperlink r:id="rId23">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 xml:space="preserve">A palavra </w:t>
      </w:r>
      <w:r>
        <w:rPr>
          <w:b/>
          <w:lang w:val="pt_PT" w:bidi="pt_PT"/>
        </w:rPr>
        <w:t>hebreu</w:t>
      </w:r>
      <w:r>
        <w:rPr>
          <w:lang w:val="pt_PT" w:bidi="pt_PT"/>
        </w:rPr>
        <w:t xml:space="preserve"> pode se referir aos </w:t>
      </w:r>
      <w:hyperlink r:id="rId25">
        <w:r>
          <w:rPr>
            <w:lang w:val="pt_PT" w:bidi="pt_PT"/>
          </w:rPr>
          <w:rPr>
            <w:color w:val="0000EE"/>
            <w:u w:val="single"/>
          </w:rPr>
          <w:t>descendentes</w:t>
        </w:r>
      </w:hyperlink>
      <w:r>
        <w:rPr>
          <w:lang w:val="pt_PT" w:bidi="pt_PT"/>
        </w:rPr>
        <w:t xml:space="preserve"> de </w:t>
      </w:r>
      <w:hyperlink r:id="rId26">
        <w:r>
          <w:rPr>
            <w:lang w:val="pt_PT" w:bidi="pt_PT"/>
          </w:rPr>
          <w:rPr>
            <w:color w:val="0000EE"/>
            <w:u w:val="single"/>
          </w:rPr>
          <w:t>Abraão</w:t>
        </w:r>
      </w:hyperlink>
      <w:r>
        <w:rPr>
          <w:lang w:val="pt_PT" w:bidi="pt_PT"/>
        </w:rPr>
        <w:t xml:space="preserve">. As pessoas chamam os descendentes de Abraão de </w:t>
      </w:r>
      <w:hyperlink r:id="rId27">
        <w:r>
          <w:rPr>
            <w:lang w:val="pt_PT" w:bidi="pt_PT"/>
          </w:rPr>
          <w:rPr>
            <w:color w:val="0000EE"/>
            <w:u w:val="single"/>
          </w:rPr>
          <w:t>israelitas</w:t>
        </w:r>
      </w:hyperlink>
      <w:r>
        <w:rPr>
          <w:lang w:val="pt_PT" w:bidi="pt_PT"/>
        </w:rPr>
        <w:t xml:space="preserve">, </w:t>
      </w:r>
      <w:hyperlink r:id="rId28">
        <w:r>
          <w:rPr>
            <w:lang w:val="pt_PT" w:bidi="pt_PT"/>
          </w:rPr>
          <w:rPr>
            <w:color w:val="0000EE"/>
            <w:u w:val="single"/>
          </w:rPr>
          <w:t>judeus</w:t>
        </w:r>
      </w:hyperlink>
      <w:r>
        <w:rPr>
          <w:lang w:val="pt_PT" w:bidi="pt_PT"/>
        </w:rPr>
        <w:t xml:space="preserve"> e às vezes hebreus. Os descendentes de Abraão muitas vezes se referiam a si mesmos como hebreus quando eles estavam falando com </w:t>
      </w:r>
      <w:hyperlink r:id="rId29">
        <w:r>
          <w:rPr>
            <w:lang w:val="pt_PT" w:bidi="pt_PT"/>
          </w:rPr>
          <w:rPr>
            <w:color w:val="0000EE"/>
            <w:u w:val="single"/>
          </w:rPr>
          <w:t>estrangeiros</w:t>
        </w:r>
      </w:hyperlink>
      <w:r>
        <w:rPr>
          <w:lang w:val="pt_PT" w:bidi="pt_PT"/>
        </w:rPr>
        <w:t xml:space="preserve"> para fazer uma diferença entre eles mesmos Da mesma maneira, os estrangeiros muitas vezes se referiam aos descendentes de Abraão como hebreus.</w:t>
      </w:r>
    </w:p>
    <w:p>
      <w:pPr/>
      <w:r>
        <w:rPr>
          <w:lang w:val="pt_PT" w:bidi="pt_PT"/>
        </w:rPr>
      </w:r>
      <w:r>
        <w:rPr>
          <w:lang w:val="pt_PT" w:bidi="pt_PT"/>
        </w:rPr>
        <w:t>A palavra hebreu também se refere ao idioma que os descendentes de Abraão falavam. Os autores do Antigo Testamento escreviam principalmente em hebraico.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r>
        <w:rPr>
          <w:lang w:val="pt_PT" w:bidi="pt_PT"/>
        </w:rPr>
      </w:r>
      <w:r>
        <w:rPr>
          <w:lang w:val="pt_PT" w:bidi="pt_PT"/>
        </w:rPr>
        <w:t xml:space="preserve">No Antigo Testamento, </w:t>
      </w:r>
      <w:r>
        <w:rPr>
          <w:b/>
          <w:lang w:val="pt_PT" w:bidi="pt_PT"/>
        </w:rPr>
        <w:t>Hebrom</w:t>
      </w:r>
      <w:r>
        <w:rPr>
          <w:lang w:val="pt_PT" w:bidi="pt_PT"/>
        </w:rPr>
        <w:t xml:space="preserve"> é o nome de uma cidade em </w:t>
      </w:r>
      <w:hyperlink r:id="rId21">
        <w:r>
          <w:rPr>
            <w:lang w:val="pt_PT" w:bidi="pt_PT"/>
          </w:rPr>
          <w:rPr>
            <w:color w:val="0000EE"/>
            <w:u w:val="single"/>
          </w:rPr>
          <w:t>Israel</w:t>
        </w:r>
      </w:hyperlink>
      <w:r>
        <w:rPr>
          <w:lang w:val="pt_PT" w:bidi="pt_PT"/>
        </w:rPr>
        <w:t xml:space="preserve"> onde várias histórias importantes aconteceram.</w:t>
      </w:r>
    </w:p>
    <w:p>
      <w:pPr/>
      <w:r>
        <w:rPr>
          <w:lang w:val="pt_PT" w:bidi="pt_PT"/>
        </w:rPr>
      </w:r>
      <w:r>
        <w:rPr>
          <w:lang w:val="pt_PT" w:bidi="pt_PT"/>
        </w:rPr>
        <w:t xml:space="preserve">Antes de o lugar se tornar uma cidade, era um lugar onde </w:t>
      </w:r>
      <w:hyperlink r:id="rId26">
        <w:r>
          <w:rPr>
            <w:lang w:val="pt_PT" w:bidi="pt_PT"/>
          </w:rPr>
          <w:rPr>
            <w:color w:val="0000EE"/>
            <w:u w:val="single"/>
          </w:rPr>
          <w:t>Abraão</w:t>
        </w:r>
      </w:hyperlink>
      <w:r>
        <w:rPr>
          <w:lang w:val="pt_PT" w:bidi="pt_PT"/>
        </w:rPr>
        <w:t xml:space="preserve"> viveu por algum tempo. Naquele momento, o lugar era chamado de Mamre, mas as pessoas também o conheciam como Quiriate-arba. Primeiro Sara, e mais tarde Abraão também, morreram e foram enterrados nesse lugar. Seu filho Isaque, sua esposa Rebeca, e seu filho Jacó e sua esposa Lia também foram enterrados lá.</w:t>
      </w:r>
    </w:p>
    <w:p>
      <w:pPr/>
      <w:r>
        <w:rPr>
          <w:lang w:val="pt_PT" w:bidi="pt_PT"/>
        </w:rPr>
      </w:r>
      <w:r>
        <w:rPr>
          <w:lang w:val="pt_PT" w:bidi="pt_PT"/>
        </w:rPr>
        <w:t xml:space="preserve">Muito mais tarde, durante o tempo em que Josué estava levando os </w:t>
      </w:r>
      <w:hyperlink r:id="rId27">
        <w:r>
          <w:rPr>
            <w:lang w:val="pt_PT" w:bidi="pt_PT"/>
          </w:rPr>
          <w:rPr>
            <w:color w:val="0000EE"/>
            <w:u w:val="single"/>
          </w:rPr>
          <w:t>israelitas</w:t>
        </w:r>
      </w:hyperlink>
      <w:r>
        <w:rPr>
          <w:lang w:val="pt_PT" w:bidi="pt_PT"/>
        </w:rPr>
        <w:t xml:space="preserve"> a conquistar a terra, os israelitas atacaram Hebrom e a conquistaram dos cananeus que estavam vivendo lá.</w:t>
      </w:r>
    </w:p>
    <w:p>
      <w:pPr/>
      <w:r>
        <w:rPr>
          <w:lang w:val="pt_PT" w:bidi="pt_PT"/>
        </w:rPr>
      </w:r>
      <w:r>
        <w:rPr>
          <w:lang w:val="pt_PT" w:bidi="pt_PT"/>
        </w:rPr>
        <w:t xml:space="preserve">Novamente muito mais tarde, </w:t>
      </w:r>
      <w:hyperlink r:id="rId30">
        <w:r>
          <w:rPr>
            <w:lang w:val="pt_PT" w:bidi="pt_PT"/>
          </w:rPr>
          <w:rPr>
            <w:color w:val="0000EE"/>
            <w:u w:val="single"/>
          </w:rPr>
          <w:t>Davi</w:t>
        </w:r>
      </w:hyperlink>
      <w:r>
        <w:rPr>
          <w:lang w:val="pt_PT" w:bidi="pt_PT"/>
        </w:rPr>
        <w:t xml:space="preserve"> se tornou </w:t>
      </w:r>
      <w:hyperlink r:id="rId31">
        <w:r>
          <w:rPr>
            <w:lang w:val="pt_PT" w:bidi="pt_PT"/>
          </w:rPr>
          <w:rPr>
            <w:color w:val="0000EE"/>
            <w:u w:val="single"/>
          </w:rPr>
          <w:t>rei</w:t>
        </w:r>
      </w:hyperlink>
      <w:r>
        <w:rPr>
          <w:lang w:val="pt_PT" w:bidi="pt_PT"/>
        </w:rPr>
        <w:t xml:space="preserve"> do povo de Judá enquanto vivia em Hebrom. Depois de vários anos, Davi se mudou para </w:t>
      </w:r>
      <w:hyperlink r:id="rId20">
        <w:r>
          <w:rPr>
            <w:lang w:val="pt_PT" w:bidi="pt_PT"/>
          </w:rPr>
          <w:rPr>
            <w:color w:val="0000EE"/>
            <w:u w:val="single"/>
          </w:rPr>
          <w:t>Jerusalém</w:t>
        </w:r>
      </w:hyperlink>
      <w:r>
        <w:rPr>
          <w:lang w:val="pt_PT" w:bidi="pt_PT"/>
        </w:rPr>
        <w:t>. Daquele momento em diante, a cidade de Jerusalém se tornou a cidade mais importante para os israelitas, e não ouvimos muito mais sobre Hebrom.</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hyperlink r:id="rId26">
        <w:r>
          <w:rPr>
            <w:lang w:val="pt_PT" w:bidi="pt_PT"/>
          </w:rPr>
          <w:rPr>
            <w:color w:val="0000EE"/>
            <w:u w:val="single"/>
          </w:rPr>
          <w:t>Abraão</w:t>
        </w:r>
      </w:hyperlink>
      <w:r>
        <w:rPr>
          <w:lang w:val="pt_PT" w:bidi="pt_PT"/>
        </w:rPr>
        <w:t xml:space="preserve"> que Deus </w:t>
      </w:r>
      <w:hyperlink r:id="rId32">
        <w:r>
          <w:rPr>
            <w:lang w:val="pt_PT" w:bidi="pt_PT"/>
          </w:rPr>
          <w:rPr>
            <w:color w:val="0000EE"/>
            <w:u w:val="single"/>
          </w:rPr>
          <w:t>abençoaria</w:t>
        </w:r>
      </w:hyperlink>
      <w:r>
        <w:rPr>
          <w:lang w:val="pt_PT" w:bidi="pt_PT"/>
        </w:rPr>
        <w:t xml:space="preserve"> os </w:t>
      </w:r>
      <w:hyperlink r:id="rId33">
        <w:r>
          <w:rPr>
            <w:lang w:val="pt_PT" w:bidi="pt_PT"/>
          </w:rPr>
          <w:rPr>
            <w:color w:val="0000EE"/>
            <w:u w:val="single"/>
          </w:rPr>
          <w:t>descendentes</w:t>
        </w:r>
      </w:hyperlink>
      <w:r>
        <w:rPr>
          <w:lang w:val="pt_PT" w:bidi="pt_PT"/>
        </w:rPr>
        <w:t xml:space="preserve"> de Abraão. Os descendentes de Abraão seriam uma bênção para todas as </w:t>
      </w:r>
      <w:hyperlink r:id="rId34">
        <w:r>
          <w:rPr>
            <w:lang w:val="pt_PT" w:bidi="pt_PT"/>
          </w:rPr>
          <w:rPr>
            <w:color w:val="0000EE"/>
            <w:u w:val="single"/>
          </w:rPr>
          <w:t>nações</w:t>
        </w:r>
      </w:hyperlink>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hyperlink r:id="rId27">
        <w:r>
          <w:rPr>
            <w:lang w:val="pt_PT" w:bidi="pt_PT"/>
          </w:rPr>
          <w:rPr>
            <w:color w:val="0000EE"/>
            <w:u w:val="single"/>
          </w:rPr>
          <w:t>israelitas</w:t>
        </w:r>
      </w:hyperlink>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hyperlink r:id="rId35">
        <w:r>
          <w:rPr>
            <w:lang w:val="pt_PT" w:bidi="pt_PT"/>
          </w:rPr>
          <w:rPr>
            <w:color w:val="0000EE"/>
            <w:u w:val="single"/>
          </w:rPr>
          <w:t>filho de Deus</w:t>
        </w:r>
      </w:hyperlink>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hyperlink r:id="rId19">
        <w:r>
          <w:rPr>
            <w:lang w:val="pt_PT" w:bidi="pt_PT"/>
          </w:rPr>
          <w:rPr>
            <w:color w:val="0000EE"/>
            <w:u w:val="single"/>
          </w:rPr>
          <w:t>Reino de Deus</w:t>
        </w:r>
      </w:hyperlink>
      <w:r>
        <w:rPr>
          <w:lang w:val="pt_PT" w:bidi="pt_PT"/>
        </w:rPr>
        <w:t xml:space="preserve"> pertence a Jesus.</w:t>
      </w:r>
    </w:p>
    <w:p>
      <w:pPr/>
      <w:r>
        <w:rPr>
          <w:lang w:val="pt_PT" w:bidi="pt_PT"/>
        </w:rPr>
      </w:r>
      <w:r>
        <w:rPr>
          <w:lang w:val="pt_PT" w:bidi="pt_PT"/>
        </w:rPr>
        <w:t xml:space="preserve">O Novo Testamento também chama as pessoas que </w:t>
      </w:r>
      <w:hyperlink r:id="rId15">
        <w:r>
          <w:rPr>
            <w:lang w:val="pt_PT" w:bidi="pt_PT"/>
          </w:rPr>
          <w:rPr>
            <w:color w:val="0000EE"/>
            <w:u w:val="single"/>
          </w:rPr>
          <w:t>acreditam</w:t>
        </w:r>
      </w:hyperlink>
      <w:r>
        <w:rPr>
          <w:lang w:val="pt_PT" w:bidi="pt_PT"/>
        </w:rPr>
        <w:t xml:space="preserve"> em Jesus de “companheiros herdeiros” com Jesus. Jesus está compartilhando sua herança com todas as pessoas que confiam nele como </w:t>
      </w:r>
      <w:hyperlink r:id="rId36">
        <w:r>
          <w:rPr>
            <w:lang w:val="pt_PT" w:bidi="pt_PT"/>
          </w:rPr>
          <w:rPr>
            <w:color w:val="0000EE"/>
            <w:u w:val="single"/>
          </w:rPr>
          <w:t>Salvador</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hyperlink r:id="rId37">
        <w:r>
          <w:rPr>
            <w:lang w:val="pt_PT" w:bidi="pt_PT"/>
          </w:rPr>
          <w:rPr>
            <w:color w:val="0000EE"/>
            <w:u w:val="single"/>
          </w:rPr>
          <w:t>fariseus</w:t>
        </w:r>
      </w:hyperlink>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hyperlink r:id="rId38">
        <w:r>
          <w:rPr>
            <w:lang w:val="pt_PT" w:bidi="pt_PT"/>
          </w:rPr>
          <w:rPr>
            <w:color w:val="0000EE"/>
            <w:u w:val="single"/>
          </w:rPr>
          <w:t>louvor</w:t>
        </w:r>
      </w:hyperlink>
      <w:r>
        <w:rPr>
          <w:lang w:val="pt_PT" w:bidi="pt_PT"/>
        </w:rPr>
        <w:t xml:space="preserve"> a Deus. O povo </w:t>
      </w:r>
      <w:hyperlink r:id="rId28">
        <w:r>
          <w:rPr>
            <w:lang w:val="pt_PT" w:bidi="pt_PT"/>
          </w:rPr>
          <w:rPr>
            <w:color w:val="0000EE"/>
            <w:u w:val="single"/>
          </w:rPr>
          <w:t>judeu</w:t>
        </w:r>
      </w:hyperlink>
      <w:r>
        <w:rPr>
          <w:lang w:val="pt_PT" w:bidi="pt_PT"/>
        </w:rPr>
        <w:t xml:space="preserve"> geralmente fazia as canções no estilo dos salmos. O povo judeu cantava louvores a Deus quando eles se encontravam na </w:t>
      </w:r>
      <w:hyperlink r:id="rId39">
        <w:r>
          <w:rPr>
            <w:lang w:val="pt_PT" w:bidi="pt_PT"/>
          </w:rPr>
          <w:rPr>
            <w:color w:val="0000EE"/>
            <w:u w:val="single"/>
          </w:rPr>
          <w:t>sinagoga</w:t>
        </w:r>
      </w:hyperlink>
      <w:r>
        <w:rPr>
          <w:lang w:val="pt_PT" w:bidi="pt_PT"/>
        </w:rPr>
        <w:t xml:space="preserve">. Jesus e seus </w:t>
      </w:r>
      <w:hyperlink r:id="rId40">
        <w:r>
          <w:rPr>
            <w:lang w:val="pt_PT" w:bidi="pt_PT"/>
          </w:rPr>
          <w:rPr>
            <w:color w:val="0000EE"/>
            <w:u w:val="single"/>
          </w:rPr>
          <w:t>discípulos</w:t>
        </w:r>
      </w:hyperlink>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hyperlink r:id="rId41">
        <w:r>
          <w:rPr>
            <w:lang w:val="pt_PT" w:bidi="pt_PT"/>
          </w:rPr>
          <w:rPr>
            <w:color w:val="0000EE"/>
            <w:u w:val="single"/>
          </w:rPr>
          <w:t>lei</w:t>
        </w:r>
      </w:hyperlink>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hyperlink r:id="rId38">
        <w:r>
          <w:rPr>
            <w:lang w:val="pt_PT" w:bidi="pt_PT"/>
          </w:rPr>
          <w:rPr>
            <w:color w:val="0000EE"/>
            <w:u w:val="single"/>
          </w:rPr>
          <w:t>louvar</w:t>
        </w:r>
      </w:hyperlink>
      <w:r>
        <w:rPr>
          <w:lang w:val="pt_PT" w:bidi="pt_PT"/>
        </w:rPr>
        <w:t xml:space="preserve"> a Deus. Por causa disso, na época do Novo Testamento o povo usava a palavra Hosana como uma maneira de louvar a Deus com grande alegria, porque eles confiavam que Deus ia </w:t>
      </w:r>
      <w:hyperlink r:id="rId42">
        <w:r>
          <w:rPr>
            <w:lang w:val="pt_PT" w:bidi="pt_PT"/>
          </w:rPr>
          <w:rPr>
            <w:color w:val="0000EE"/>
            <w:u w:val="single"/>
          </w:rPr>
          <w:t>salvá-los</w:t>
        </w:r>
      </w:hyperlink>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pStyle w:val="Heading4"/>
      </w:pPr>
      <w:r>
        <w:rPr>
          <w:lang w:val="pt_PT" w:bidi="pt_PT"/>
        </w:rPr>
        <w:t>Audio Content</w:t>
      </w:r>
      <w:r>
        <w:rPr>
          <w:lang w:val="pt_PT" w:bidi="pt_PT"/>
        </w:rPr>
      </w:r>
    </w:p>
    <w:p>
      <w:pPr/>
      <w:r>
        <w:rPr>
          <w:lang w:val="pt_PT" w:bidi="pt_PT"/>
        </w:rPr>
      </w:r>
      <w:hyperlink r:id="rId24">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63" TargetMode="External"/><Relationship Id="rId17" Type="http://schemas.openxmlformats.org/officeDocument/2006/relationships/hyperlink" Target="#t65" TargetMode="External"/><Relationship Id="rId18" Type="http://schemas.openxmlformats.org/officeDocument/2006/relationships/hyperlink" Target="#t216" TargetMode="External"/><Relationship Id="rId19" Type="http://schemas.openxmlformats.org/officeDocument/2006/relationships/hyperlink" Target="#t82" TargetMode="External"/><Relationship Id="rId20" Type="http://schemas.openxmlformats.org/officeDocument/2006/relationships/hyperlink" Target="#t76" TargetMode="External"/><Relationship Id="rId21" Type="http://schemas.openxmlformats.org/officeDocument/2006/relationships/hyperlink" Target="#t74" TargetMode="External"/><Relationship Id="rId22" Type="http://schemas.openxmlformats.org/officeDocument/2006/relationships/hyperlink" Target="#t118" TargetMode="External"/><Relationship Id="rId23" Type="http://schemas.openxmlformats.org/officeDocument/2006/relationships/hyperlink" Target="#t36" TargetMode="External"/><Relationship Id="rId24" Type="http://schemas.openxmlformats.org/officeDocument/2006/relationships/hyperlink" Target="None" TargetMode="External"/><Relationship Id="rId25" Type="http://schemas.openxmlformats.org/officeDocument/2006/relationships/hyperlink" Target="#t234" TargetMode="External"/><Relationship Id="rId26" Type="http://schemas.openxmlformats.org/officeDocument/2006/relationships/hyperlink" Target="#t1" TargetMode="External"/><Relationship Id="rId27" Type="http://schemas.openxmlformats.org/officeDocument/2006/relationships/hyperlink" Target="#t259" TargetMode="External"/><Relationship Id="rId28" Type="http://schemas.openxmlformats.org/officeDocument/2006/relationships/hyperlink" Target="#t77" TargetMode="External"/><Relationship Id="rId29" Type="http://schemas.openxmlformats.org/officeDocument/2006/relationships/hyperlink" Target="#t192" TargetMode="External"/><Relationship Id="rId30" Type="http://schemas.openxmlformats.org/officeDocument/2006/relationships/hyperlink" Target="#t33" TargetMode="External"/><Relationship Id="rId31" Type="http://schemas.openxmlformats.org/officeDocument/2006/relationships/hyperlink" Target="#t226" TargetMode="External"/><Relationship Id="rId32" Type="http://schemas.openxmlformats.org/officeDocument/2006/relationships/hyperlink" Target="#t16" TargetMode="External"/><Relationship Id="rId33" Type="http://schemas.openxmlformats.org/officeDocument/2006/relationships/hyperlink" Target="#234" TargetMode="External"/><Relationship Id="rId34" Type="http://schemas.openxmlformats.org/officeDocument/2006/relationships/hyperlink" Target="#t94" TargetMode="External"/><Relationship Id="rId35" Type="http://schemas.openxmlformats.org/officeDocument/2006/relationships/hyperlink" Target="#t129" TargetMode="External"/><Relationship Id="rId36" Type="http://schemas.openxmlformats.org/officeDocument/2006/relationships/hyperlink" Target="#t119" TargetMode="External"/><Relationship Id="rId37" Type="http://schemas.openxmlformats.org/officeDocument/2006/relationships/hyperlink" Target="#t100" TargetMode="External"/><Relationship Id="rId38" Type="http://schemas.openxmlformats.org/officeDocument/2006/relationships/hyperlink" Target="#t219" TargetMode="External"/><Relationship Id="rId39" Type="http://schemas.openxmlformats.org/officeDocument/2006/relationships/hyperlink" Target="#t133" TargetMode="External"/><Relationship Id="rId40" Type="http://schemas.openxmlformats.org/officeDocument/2006/relationships/hyperlink" Target="#t39" TargetMode="External"/><Relationship Id="rId41" Type="http://schemas.openxmlformats.org/officeDocument/2006/relationships/hyperlink" Target="#t83" TargetMode="External"/><Relationship Id="rId42"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