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，因为人们可以触摸到耶稣。 耶稣也与祂的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永远统治时，神所拣选接纳的人将再次活过来，并接受一个新的身体——一个永远不会再死的身体！ 这个事件被称为</w:t>
      </w:r>
      <w:hyperlink r:id="rId24">
        <w:r>
          <w:rPr>
            <w:lang w:val="zh_CN" w:bidi="zh_CN"/>
          </w:rPr>
          <w:rPr>
            <w:color w:val="0000EE"/>
            <w:u w:val="single"/>
          </w:rPr>
          <w:t>信徒们</w:t>
        </w:r>
      </w:hyperlink>
      <w:r>
        <w:rPr>
          <w:lang w:val="zh_CN" w:bidi="zh_CN"/>
        </w:rPr>
        <w:t>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1" TargetMode="External"/><Relationship Id="rId16" Type="http://schemas.openxmlformats.org/officeDocument/2006/relationships/hyperlink" Target="#t160" TargetMode="External"/><Relationship Id="rId17" Type="http://schemas.openxmlformats.org/officeDocument/2006/relationships/hyperlink" Target="#t110" TargetMode="External"/><Relationship Id="rId18" Type="http://schemas.openxmlformats.org/officeDocument/2006/relationships/hyperlink" Target="#t82" TargetMode="External"/><Relationship Id="rId19" Type="http://schemas.openxmlformats.org/officeDocument/2006/relationships/hyperlink" Target="#t24" TargetMode="External"/><Relationship Id="rId20" Type="http://schemas.openxmlformats.org/officeDocument/2006/relationships/hyperlink" Target="None" TargetMode="External"/><Relationship Id="rId21" Type="http://schemas.openxmlformats.org/officeDocument/2006/relationships/hyperlink" Target="#t132" TargetMode="External"/><Relationship Id="rId22" Type="http://schemas.openxmlformats.org/officeDocument/2006/relationships/hyperlink" Target="#t39" TargetMode="External"/><Relationship Id="rId23" Type="http://schemas.openxmlformats.org/officeDocument/2006/relationships/hyperlink" Target="#t226" TargetMode="External"/><Relationship Id="rId24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