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赞美诗</w:t>
      </w:r>
      <w:r>
        <w:rPr>
          <w:lang w:val="zh_CN" w:bidi="zh_CN"/>
        </w:rPr>
        <w:t>是一种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 xml:space="preserve">神的诗歌。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通常以诗篇为样本。 当犹太人在犹太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会堂</w:t>
        </w:r>
      </w:hyperlink>
      <w:r>
        <w:rPr>
          <w:lang w:val="zh_CN" w:bidi="zh_CN"/>
        </w:rPr>
        <w:t>聚会时，他们唱诗赞美神。 耶稣和祂的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在一起吃了最后一顿饭时唱了一首赞美诗。 耶稣的追随者们聚在一起时也唱赞美诗。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19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133" TargetMode="External"/><Relationship Id="rId18" Type="http://schemas.openxmlformats.org/officeDocument/2006/relationships/hyperlink" Target="#t39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