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 但人们开始不顺服神。 他们不再信靠神，想自己决定对自己有益的是什么。 他们不再接受神对他们的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法律</w:t>
        </w:r>
      </w:hyperlink>
      <w:r>
        <w:rPr>
          <w:lang w:val="zh_CN" w:bidi="zh_CN"/>
        </w:rPr>
        <w:t>，如果人们遵守这些法律，那么人们就能够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和平</w:t>
        </w:r>
      </w:hyperlink>
      <w:r>
        <w:rPr>
          <w:lang w:val="zh_CN" w:bidi="zh_CN"/>
        </w:rPr>
        <w:t>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的方式是向神献上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义人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奴仆</w:t>
        </w:r>
      </w:hyperlink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#t161" TargetMode="External"/><Relationship Id="rId17" Type="http://schemas.openxmlformats.org/officeDocument/2006/relationships/hyperlink" Target="#t53" TargetMode="External"/><Relationship Id="rId18" Type="http://schemas.openxmlformats.org/officeDocument/2006/relationships/hyperlink" Target="#t114" TargetMode="External"/><Relationship Id="rId19" Type="http://schemas.openxmlformats.org/officeDocument/2006/relationships/hyperlink" Target="#t111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68" TargetMode="External"/><Relationship Id="rId22" Type="http://schemas.openxmlformats.org/officeDocument/2006/relationships/hyperlink" Target="#t109" TargetMode="External"/><Relationship Id="rId23" Type="http://schemas.openxmlformats.org/officeDocument/2006/relationships/hyperlink" Target="#t100" TargetMode="External"/><Relationship Id="rId2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