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و</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وارث</w:t>
      </w:r>
      <w:r>
        <w:rPr>
          <w:rtl/>
          <w:cs/>
          <w:lang w:val="ar_AE" w:bidi="ar_AE"/>
        </w:rPr>
      </w:r>
    </w:p>
    <w:p>
      <w:pPr>
        <w:bidi/>
      </w:pPr>
      <w:r>
        <w:rPr>
          <w:rtl/>
          <w:cs/>
          <w:lang w:val="ar_AE" w:bidi="ar_AE"/>
        </w:rPr>
      </w:r>
      <w:r>
        <w:rPr>
          <w:b/>
          <w:rtl/>
          <w:cs/>
          <w:lang w:val="ar_AE" w:bidi="ar_AE"/>
        </w:rPr>
        <w:t>الوارث</w:t>
      </w:r>
      <w:r>
        <w:rPr>
          <w:rtl/>
          <w:cs/>
          <w:lang w:val="ar_AE" w:bidi="ar_AE"/>
        </w:rPr>
        <w:t xml:space="preserve"> هو شخص يرث ممتلكات أو ثروة بعد موت شخص آخر. بالنسبة للناس الذين عاشوا في زمن الكتاب المُقدَّس، عندما يموت أب، كانت ممتلكاته تذهب إلى ابنه. ونقول إن الابن يرث ممتلكات أبيه، فهو وارث لأبيه. وفي العهد القديم، كانت أملاك الأب تُقسم بين جميع أبنائه. لكن الابن الأكبر كان يأخذ ضعف ما كان يأخذه كل واحد من الأبناء الأخرين، لأنه بعد موت أبيه، يُصبح الآن رأس العائلة، ويتحمل مسؤوليات إضافية. وإذا لم يكن للأب أبناء، فإن ممتلكاته كانت تذهب إلى بناته. وإذا لم يكن له بنات أيضًا، فإن ممتلكاته كانت تذهب إلى أقرب قريب له.</w:t>
      </w:r>
    </w:p>
    <w:p>
      <w:pPr>
        <w:bidi/>
      </w:pPr>
      <w:r>
        <w:rPr>
          <w:rtl/>
          <w:cs/>
          <w:lang w:val="ar_AE" w:bidi="ar_AE"/>
        </w:rPr>
      </w:r>
      <w:r>
        <w:rPr>
          <w:rtl/>
          <w:cs/>
          <w:lang w:val="ar_AE" w:bidi="ar_AE"/>
        </w:rPr>
        <w:t xml:space="preserve">وقد أعطى الله وعدًا </w:t>
      </w:r>
      <w:r>
        <w:rPr>
          <w:b/>
          <w:rtl/>
          <w:cs/>
          <w:lang w:val="ar_AE" w:bidi="ar_AE"/>
        </w:rPr>
        <w:t>لإبراهيم</w:t>
      </w:r>
      <w:r>
        <w:rPr>
          <w:rtl/>
          <w:cs/>
          <w:lang w:val="ar_AE" w:bidi="ar_AE"/>
        </w:rPr>
        <w:t xml:space="preserve"> بأن الله </w:t>
      </w:r>
      <w:r>
        <w:rPr>
          <w:b/>
          <w:rtl/>
          <w:cs/>
          <w:lang w:val="ar_AE" w:bidi="ar_AE"/>
        </w:rPr>
        <w:t>سيبارك</w:t>
      </w:r>
      <w:r>
        <w:rPr>
          <w:rtl/>
          <w:cs/>
          <w:lang w:val="ar_AE" w:bidi="ar_AE"/>
        </w:rPr>
        <w:t xml:space="preserve"> </w:t>
      </w:r>
      <w:r>
        <w:rPr>
          <w:b/>
          <w:rtl/>
          <w:cs/>
          <w:lang w:val="ar_AE" w:bidi="ar_AE"/>
        </w:rPr>
        <w:t>نسل</w:t>
      </w:r>
      <w:r>
        <w:rPr>
          <w:rtl/>
          <w:cs/>
          <w:lang w:val="ar_AE" w:bidi="ar_AE"/>
        </w:rPr>
        <w:t xml:space="preserve"> إبراهيم. وسيكون نسل إبراهيم بركة لجميع </w:t>
      </w:r>
      <w:r>
        <w:rPr>
          <w:b/>
          <w:rtl/>
          <w:cs/>
          <w:lang w:val="ar_AE" w:bidi="ar_AE"/>
        </w:rPr>
        <w:t>الأمم</w:t>
      </w:r>
      <w:r>
        <w:rPr>
          <w:rtl/>
          <w:cs/>
          <w:lang w:val="ar_AE" w:bidi="ar_AE"/>
        </w:rPr>
        <w:t xml:space="preserve">، وسيعطيهم الله أرضًا يسكنون فيها. وكان وارث إبراهيم هو إسحاق. وبعد موت إبراهيم، ورثَ إسحاقُ ابن إبراهيمُ هذا الوعد. وهذا يعني أن ما وعد الله إبراهيم به، صار الآن وعدًا أيضًا لإسحاق. ثم بعد موت إسحاق، ورثَ يعقوب ابن إسحاق، هذا الوعد. ومن خلال يعقوب، ورث جميع </w:t>
      </w:r>
      <w:r>
        <w:rPr>
          <w:b/>
          <w:rtl/>
          <w:cs/>
          <w:lang w:val="ar_AE" w:bidi="ar_AE"/>
        </w:rPr>
        <w:t>بنو إسرائيل</w:t>
      </w:r>
      <w:r>
        <w:rPr>
          <w:rtl/>
          <w:cs/>
          <w:lang w:val="ar_AE" w:bidi="ar_AE"/>
        </w:rPr>
        <w:t xml:space="preserve"> هذا الوعد.</w:t>
      </w:r>
    </w:p>
    <w:p>
      <w:pPr>
        <w:bidi/>
      </w:pPr>
      <w:r>
        <w:rPr>
          <w:rtl/>
          <w:cs/>
          <w:lang w:val="ar_AE" w:bidi="ar_AE"/>
        </w:rPr>
      </w:r>
      <w:r>
        <w:rPr>
          <w:rtl/>
          <w:cs/>
          <w:lang w:val="ar_AE" w:bidi="ar_AE"/>
        </w:rPr>
        <w:t>وفي العهد الجديد، نعلم أن جميع الذين يثقون في يسوع يصبحون ورثةً لنفس الوعد، حتى لو لم يكونوا من النسل الجسدي لإبراهيم. وهذا يعني أن ما وعد الله إبراهيم به، فإنه سيعطيه لجميع الذين يثقون في يسوع.</w:t>
      </w:r>
    </w:p>
    <w:p>
      <w:pPr>
        <w:bidi/>
      </w:pPr>
      <w:r>
        <w:rPr>
          <w:rtl/>
          <w:cs/>
          <w:lang w:val="ar_AE" w:bidi="ar_AE"/>
        </w:rPr>
      </w:r>
      <w:r>
        <w:rPr>
          <w:rtl/>
          <w:cs/>
          <w:lang w:val="ar_AE" w:bidi="ar_AE"/>
        </w:rPr>
        <w:t xml:space="preserve">كما يقول العهد الجديد أيضًا إن يسوع هو وارث كل شيء. فيسوع هو </w:t>
      </w:r>
      <w:r>
        <w:rPr>
          <w:b/>
          <w:rtl/>
          <w:cs/>
          <w:lang w:val="ar_AE" w:bidi="ar_AE"/>
        </w:rPr>
        <w:t>ابن الله</w:t>
      </w:r>
      <w:r>
        <w:rPr>
          <w:rtl/>
          <w:cs/>
          <w:lang w:val="ar_AE" w:bidi="ar_AE"/>
        </w:rPr>
        <w:t xml:space="preserve">. ونحن نعلم بالتأكيد أن الله، الآب، لن يموت أبدًا، لذلك فهذا لا يعني أن يسوع سيرث هذه الأشياء بعد موت الله. فعندما يقول الكتاب المُقدَّس إنّ يسوع هو الوارث، فإن هذا يعني أن كل شيء يخص يسوع. فالعالم كله يخص يسوع، وله </w:t>
      </w:r>
      <w:r>
        <w:rPr>
          <w:b/>
          <w:rtl/>
          <w:cs/>
          <w:lang w:val="ar_AE" w:bidi="ar_AE"/>
        </w:rPr>
        <w:t>ملكوت الله</w:t>
      </w:r>
      <w:r>
        <w:rPr>
          <w:rtl/>
          <w:cs/>
          <w:lang w:val="ar_AE" w:bidi="ar_AE"/>
        </w:rPr>
        <w:t xml:space="preserve">. </w:t>
      </w:r>
    </w:p>
    <w:p>
      <w:pPr>
        <w:bidi/>
      </w:pPr>
      <w:r>
        <w:rPr>
          <w:rtl/>
          <w:cs/>
          <w:lang w:val="ar_AE" w:bidi="ar_AE"/>
        </w:rPr>
      </w:r>
      <w:r>
        <w:rPr>
          <w:rtl/>
          <w:cs/>
          <w:lang w:val="ar_AE" w:bidi="ar_AE"/>
        </w:rPr>
        <w:t xml:space="preserve">ويدعو العهد الجديد أيضًا الذين </w:t>
      </w:r>
      <w:r>
        <w:rPr>
          <w:b/>
          <w:rtl/>
          <w:cs/>
          <w:lang w:val="ar_AE" w:bidi="ar_AE"/>
        </w:rPr>
        <w:t>يؤمنون</w:t>
      </w:r>
      <w:r>
        <w:rPr>
          <w:rtl/>
          <w:cs/>
          <w:lang w:val="ar_AE" w:bidi="ar_AE"/>
        </w:rPr>
        <w:t xml:space="preserve"> بيسوع "ورثة وشركاء" معه. فإن يسوع يُشارك ميراثه مع جميع الذين يثقون به باعتباره </w:t>
      </w:r>
      <w:r>
        <w:rPr>
          <w:b/>
          <w:rtl/>
          <w:cs/>
          <w:lang w:val="ar_AE" w:bidi="ar_AE"/>
        </w:rPr>
        <w:t>مُخلّصًا</w:t>
      </w:r>
      <w:r>
        <w:rPr>
          <w:rtl/>
          <w:cs/>
          <w:lang w:val="ar_AE" w:bidi="ar_AE"/>
        </w:rPr>
        <w:t xml:space="preserve">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وثن (صنم)</w:t>
      </w:r>
      <w:r>
        <w:rPr>
          <w:rtl/>
          <w:cs/>
          <w:lang w:val="ar_AE" w:bidi="ar_AE"/>
        </w:rPr>
      </w:r>
    </w:p>
    <w:p>
      <w:pPr>
        <w:bidi/>
      </w:pPr>
      <w:r>
        <w:rPr>
          <w:rtl/>
          <w:cs/>
          <w:lang w:val="ar_AE" w:bidi="ar_AE"/>
        </w:rPr>
      </w:r>
      <w:r>
        <w:rPr>
          <w:b/>
          <w:rtl/>
          <w:cs/>
          <w:lang w:val="ar_AE" w:bidi="ar_AE"/>
        </w:rPr>
        <w:t>الوثن</w:t>
      </w:r>
      <w:r>
        <w:rPr>
          <w:rtl/>
          <w:cs/>
          <w:lang w:val="ar_AE" w:bidi="ar_AE"/>
        </w:rPr>
        <w:t xml:space="preserve"> هو شيء يصنعه الناس من أجل </w:t>
      </w:r>
      <w:r>
        <w:rPr>
          <w:rtl/>
          <w:cs/>
          <w:lang w:val="ar_AE" w:bidi="ar_AE"/>
        </w:rPr>
        <w:t>عبادة</w:t>
      </w:r>
      <w:r>
        <w:rPr>
          <w:rtl/>
          <w:cs/>
          <w:lang w:val="ar_AE" w:bidi="ar_AE"/>
        </w:rPr>
        <w:t xml:space="preserve"> إله. وهذا الشيء يُذكِّر الناس ببعض خصائص هذا الإله. وفي الكتاب المُقدَّس، تُدعى هذه أحيانًا "صورة أو شبه". فيصنع الناس شيئًا أو شبهًا - أي صورة - لإله، ويعبدون هذا الشيء، كما لو كان إلهًا. وكان يمكن للناس أن يصنعوه من الحجر أو الخشب أو المعدن. وقد يبدو هذا الشيء مثل شخص، أو حيوان، أو مجرد أن يكون له شكل مختلف. وقد يكون كبير جدًا، أو قد يكون صغير وسهل الحمل. وتعبير "وثن" يمكن أن يشير أيضًا إلى أشياء أو أفكار يعبدها الناس أكثر من الله نفسه.</w:t>
      </w:r>
    </w:p>
    <w:p>
      <w:pPr>
        <w:bidi/>
      </w:pPr>
      <w:r>
        <w:rPr>
          <w:rtl/>
          <w:cs/>
          <w:lang w:val="ar_AE" w:bidi="ar_AE"/>
        </w:rPr>
      </w:r>
      <w:r>
        <w:rPr>
          <w:rtl/>
          <w:cs/>
          <w:lang w:val="ar_AE" w:bidi="ar_AE"/>
        </w:rPr>
        <w:t xml:space="preserve">وقد نهى الله في وصاياه </w:t>
      </w:r>
      <w:r>
        <w:rPr>
          <w:rtl/>
          <w:cs/>
          <w:lang w:val="ar_AE" w:bidi="ar_AE"/>
        </w:rPr>
        <w:t>بني إسرائيل</w:t>
      </w:r>
      <w:r>
        <w:rPr>
          <w:rtl/>
          <w:cs/>
          <w:lang w:val="ar_AE" w:bidi="ar_AE"/>
        </w:rPr>
        <w:t xml:space="preserve"> أن يصنعوا وثنًا، أو صورة، أو أن يعبدوا أي شيء آخر غير الله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وصية</w:t>
      </w:r>
      <w:r>
        <w:rPr>
          <w:rtl/>
          <w:cs/>
          <w:lang w:val="ar_AE" w:bidi="ar_AE"/>
        </w:rPr>
      </w:r>
    </w:p>
    <w:p>
      <w:pPr>
        <w:bidi/>
      </w:pPr>
      <w:r>
        <w:rPr>
          <w:rtl/>
          <w:cs/>
          <w:lang w:val="ar_AE" w:bidi="ar_AE"/>
        </w:rPr>
      </w:r>
      <w:r>
        <w:rPr>
          <w:b/>
          <w:rtl/>
          <w:cs/>
          <w:lang w:val="ar_AE" w:bidi="ar_AE"/>
        </w:rPr>
        <w:t>الوصية</w:t>
      </w:r>
      <w:r>
        <w:rPr>
          <w:rtl/>
          <w:cs/>
          <w:lang w:val="ar_AE" w:bidi="ar_AE"/>
        </w:rPr>
        <w:t xml:space="preserve"> هي ناموس، أو قانون أو تعليمات. يُعطي الله الناس وصايا ليُعلِّمهم كيف يعيشون بشكل صالح، وفي علاقة جيدة مع الله ومع الآخرين. وعندما يتحدث الكتاب المُقدَّس عن وصايا الله، فإنه يشير أحيانًا إلى الوصايا العشر التي أعطاها الله لبني إسرائيل من خلال موسى على لوحي حجر. ويدعو الناس أحيانًا هذه الوصايا العشر "الكلمات" العشر. لكن في بعض الأحيان الأخرى، عندما نسمع عن وصايا الله في الكتاب المُقدَّس، فإن هذا يشير إلى </w:t>
      </w:r>
      <w:r>
        <w:rPr>
          <w:b/>
          <w:rtl/>
          <w:cs/>
          <w:lang w:val="ar_AE" w:bidi="ar_AE"/>
        </w:rPr>
        <w:t>جميع</w:t>
      </w:r>
      <w:r>
        <w:rPr>
          <w:rtl/>
          <w:cs/>
          <w:lang w:val="ar_AE" w:bidi="ar_AE"/>
        </w:rPr>
        <w:t xml:space="preserve"> التعليمات التي أعطاها الله لشعبه.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