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Familiarization, Internalization, Articulation (Fia) Terms</w:t>
      </w:r>
      <w:r>
        <w:rPr>
          <w:lang w:val="zh_CN" w:bidi="zh_CN"/>
        </w:rPr>
      </w:r>
    </w:p>
    <w:p>
      <w:pPr/>
      <w:r>
        <w:rPr>
          <w:lang w:val="zh_CN" w:bidi="zh_CN"/>
        </w:rPr>
      </w:r>
      <w:r>
        <w:rPr>
          <w:b/>
          <w:lang w:val="zh_CN" w:bidi="zh_CN"/>
        </w:rPr>
        <w:t>Familiarization, Internalization, Articulation (FIA) Key Terms</w:t>
      </w:r>
      <w:r>
        <w:rPr>
          <w:lang w:val="zh_CN" w:bidi="zh_CN"/>
        </w:rPr>
        <w:t xml:space="preserve"> © 2025 Word Collective Released under CC BY-SA 4.0 license. </w:t>
      </w:r>
      <w:r>
        <w:rPr>
          <w:lang w:val="zh_CN" w:bidi="zh_CN"/>
        </w:rPr>
        <w:t>Familiarization, Internalization, Articulation (FIA) Key Terms</w:t>
      </w:r>
      <w:r>
        <w:rPr>
          <w:lang w:val="zh_CN" w:bidi="zh_CN"/>
        </w:rPr>
        <w:t xml:space="preserve"> has been adapted in the following languages Tok Pisin, عربي, Français, हिंदी, Bahasa Indonesia, Português, Русский, Español, Kiswahili, 简体中文 from </w:t>
      </w:r>
      <w:r>
        <w:rPr>
          <w:lang w:val="zh_CN" w:bidi="zh_CN"/>
        </w:rPr>
        <w:t>Familiarization, Internalization, Articulation (FIA)</w:t>
      </w:r>
      <w:r>
        <w:rPr>
          <w:lang w:val="zh_CN" w:bidi="zh_CN"/>
        </w:rPr>
        <w:t xml:space="preserve"> © 2025 Word Collective. Released under CC BY-SA 4.0 license by Mission Mutual</w:t>
      </w:r>
      <w:r>
        <w:rPr>
          <w:lang w:val="zh_CN" w:bidi="zh_CN"/>
        </w:rPr>
      </w:r>
      <w:r>
        <w:rPr>
          <w:lang w:val="zh_CN" w:bidi="zh_CN"/>
        </w:rPr>
      </w:r>
    </w:p>
    <w:p>
      <w:pPr>
        <w:pStyle w:val="Heading1"/>
      </w:pPr>
      <w:r>
        <w:rPr>
          <w:lang w:val="zh_CN" w:bidi="zh_C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xian</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先知</w:t>
      </w:r>
      <w:r>
        <w:rPr>
          <w:lang w:val="zh_CN" w:bidi="zh_CN"/>
        </w:rPr>
      </w:r>
    </w:p>
    <w:p>
      <w:pPr/>
      <w:r>
        <w:rPr>
          <w:lang w:val="zh_CN" w:bidi="zh_CN"/>
        </w:rPr>
      </w:r>
      <w:r>
        <w:rPr>
          <w:b/>
          <w:lang w:val="zh_CN" w:bidi="zh_CN"/>
        </w:rPr>
        <w:t>先知</w:t>
      </w:r>
      <w:r>
        <w:rPr>
          <w:lang w:val="zh_CN" w:bidi="zh_CN"/>
        </w:rPr>
        <w:t>是一个将神的信息传递给百姓的人。这个信息可能是一个来自神的指示，内容是关于需要做的事。 它可能是一条信息，告知未来将要发生的事情。 但大多数时候，这些信息都是警告人们停止悖逆神。 因为人们通常不喜欢听到这些信息，所以做先知可能会感到孤单且艰难。 人们有时虐待先知，甚至杀害他们。</w:t>
      </w:r>
    </w:p>
    <w:p>
      <w:pPr/>
      <w:r>
        <w:rPr>
          <w:lang w:val="zh_CN" w:bidi="zh_CN"/>
        </w:rPr>
      </w:r>
      <w:r>
        <w:rPr>
          <w:lang w:val="zh_CN" w:bidi="zh_CN"/>
        </w:rPr>
        <w:t>有时这些信息给予人们盼望和鼓励。 即使先知告诉人们他们</w:t>
      </w:r>
      <w:hyperlink r:id="rId13">
        <w:r>
          <w:rPr>
            <w:lang w:val="zh_CN" w:bidi="zh_CN"/>
          </w:rPr>
          <w:rPr>
            <w:color w:val="0000EE"/>
            <w:u w:val="single"/>
          </w:rPr>
          <w:t>犯罪</w:t>
        </w:r>
      </w:hyperlink>
      <w:r>
        <w:rPr>
          <w:lang w:val="zh_CN" w:bidi="zh_CN"/>
        </w:rPr>
        <w:t>了，应该受到惩罚，他们也在告诉人们神会</w:t>
      </w:r>
      <w:hyperlink r:id="rId14">
        <w:r>
          <w:rPr>
            <w:lang w:val="zh_CN" w:bidi="zh_CN"/>
          </w:rPr>
          <w:rPr>
            <w:color w:val="0000EE"/>
            <w:u w:val="single"/>
          </w:rPr>
          <w:t>怜悯</w:t>
        </w:r>
      </w:hyperlink>
      <w:r>
        <w:rPr>
          <w:lang w:val="zh_CN" w:bidi="zh_CN"/>
        </w:rPr>
        <w:t>他们，再次拯救他们。 先知给予人们的一个重要信息是，神会差遣一位特别的</w:t>
      </w:r>
      <w:hyperlink r:id="rId15">
        <w:r>
          <w:rPr>
            <w:lang w:val="zh_CN" w:bidi="zh_CN"/>
          </w:rPr>
          <w:rPr>
            <w:color w:val="0000EE"/>
            <w:u w:val="single"/>
          </w:rPr>
          <w:t>王</w:t>
        </w:r>
      </w:hyperlink>
      <w:r>
        <w:rPr>
          <w:lang w:val="zh_CN" w:bidi="zh_CN"/>
        </w:rPr>
        <w:t>和</w:t>
      </w:r>
      <w:hyperlink r:id="rId16">
        <w:r>
          <w:rPr>
            <w:lang w:val="zh_CN" w:bidi="zh_CN"/>
          </w:rPr>
          <w:rPr>
            <w:color w:val="0000EE"/>
            <w:u w:val="single"/>
          </w:rPr>
          <w:t>救主</w:t>
        </w:r>
      </w:hyperlink>
      <w:r>
        <w:rPr>
          <w:lang w:val="zh_CN" w:bidi="zh_CN"/>
        </w:rPr>
        <w:t>来帮助他们。 这位特别的王和救主被称为</w:t>
      </w:r>
      <w:hyperlink r:id="rId17">
        <w:r>
          <w:rPr>
            <w:lang w:val="zh_CN" w:bidi="zh_CN"/>
          </w:rPr>
          <w:rPr>
            <w:color w:val="0000EE"/>
            <w:u w:val="single"/>
          </w:rPr>
          <w:t>弥赛亚</w:t>
        </w:r>
      </w:hyperlink>
      <w:r>
        <w:rPr>
          <w:lang w:val="zh_CN" w:bidi="zh_CN"/>
        </w:rPr>
        <w:t>。 弥赛亚是被任命执行特殊任务的人。</w:t>
      </w:r>
    </w:p>
    <w:p>
      <w:pPr/>
      <w:r>
        <w:rPr>
          <w:lang w:val="zh_CN" w:bidi="zh_CN"/>
        </w:rPr>
      </w:r>
      <w:r>
        <w:rPr>
          <w:lang w:val="zh_CN" w:bidi="zh_CN"/>
        </w:rPr>
        <w:t>先知所赐的信息被称为</w:t>
      </w:r>
      <w:r>
        <w:rPr>
          <w:b/>
          <w:lang w:val="zh_CN" w:bidi="zh_CN"/>
        </w:rPr>
        <w:t>预言</w:t>
      </w:r>
      <w:r>
        <w:rPr>
          <w:lang w:val="zh_CN" w:bidi="zh_CN"/>
        </w:rPr>
        <w:t>。 在耶稣出生前的数百年，先知们所说的关于弥赛亚的事，都在耶稣身上应验了。 例如，有一则预言说弥赛亚将出生在</w:t>
      </w:r>
      <w:hyperlink r:id="rId18">
        <w:r>
          <w:rPr>
            <w:lang w:val="zh_CN" w:bidi="zh_CN"/>
          </w:rPr>
          <w:rPr>
            <w:color w:val="0000EE"/>
            <w:u w:val="single"/>
          </w:rPr>
          <w:t>伯利恒</w:t>
        </w:r>
      </w:hyperlink>
      <w:r>
        <w:rPr>
          <w:lang w:val="zh_CN" w:bidi="zh_CN"/>
        </w:rPr>
        <w:t>，耶稣就出生在伯利恒。 也有一则预言说"神的仆人"会受很多苦，并会被人们拒绝。 耶稣曾受苦，并被人们拒绝。 还有更多的例子。 因此，我们说耶稣应验了旧约的预言。</w:t>
      </w:r>
    </w:p>
    <w:p>
      <w:pPr/>
      <w:r>
        <w:rPr>
          <w:lang w:val="zh_CN" w:bidi="zh_CN"/>
        </w:rPr>
      </w:r>
      <w:r>
        <w:rPr>
          <w:lang w:val="zh_CN" w:bidi="zh_CN"/>
        </w:rPr>
        <w:t>先知以不同的方式将神的信息传递给人们。 有时先知会向人们讲一个</w:t>
      </w:r>
      <w:hyperlink r:id="rId19">
        <w:r>
          <w:rPr>
            <w:lang w:val="zh_CN" w:bidi="zh_CN"/>
          </w:rPr>
          <w:rPr>
            <w:color w:val="0000EE"/>
            <w:u w:val="single"/>
          </w:rPr>
          <w:t>比喻</w:t>
        </w:r>
      </w:hyperlink>
      <w:r>
        <w:rPr>
          <w:lang w:val="zh_CN" w:bidi="zh_CN"/>
        </w:rPr>
        <w:t>，即一个具有特殊意义的故事。 有时先知会表演一些戏剧，以帮助人们理解信息。 例如，神告诉先知耶利米在脖子上挂着沉重的木</w:t>
      </w:r>
      <w:hyperlink r:id="rId20">
        <w:r>
          <w:rPr>
            <w:lang w:val="zh_CN" w:bidi="zh_CN"/>
          </w:rPr>
          <w:rPr>
            <w:color w:val="0000EE"/>
            <w:u w:val="single"/>
          </w:rPr>
          <w:t>轭</w:t>
        </w:r>
      </w:hyperlink>
      <w:r>
        <w:rPr>
          <w:lang w:val="zh_CN" w:bidi="zh_CN"/>
        </w:rPr>
        <w:t>，四处走动一阵子，木轭通常是用于控制在田间为人们劳作的动物的。 耶利米使用这个轭作为象征，告诉人们巴比伦人很快就会控制</w:t>
      </w:r>
      <w:hyperlink r:id="rId21">
        <w:r>
          <w:rPr>
            <w:lang w:val="zh_CN" w:bidi="zh_CN"/>
          </w:rPr>
          <w:rPr>
            <w:color w:val="0000EE"/>
            <w:u w:val="single"/>
          </w:rPr>
          <w:t>以色列人</w:t>
        </w:r>
      </w:hyperlink>
      <w:r>
        <w:rPr>
          <w:lang w:val="zh_CN" w:bidi="zh_CN"/>
        </w:rPr>
        <w:t>。 神告诉先知何西阿娶一个妓女，祂告诉先知以西结连续几个星期侧卧不动。 这些戏剧性的行动帮助人们看到当神传递这些信息时，祂是多么认真。</w:t>
      </w:r>
    </w:p>
    <w:p>
      <w:pPr/>
      <w:r>
        <w:rPr>
          <w:lang w:val="zh_CN" w:bidi="zh_CN"/>
        </w:rPr>
      </w:r>
      <w:r>
        <w:rPr>
          <w:lang w:val="zh_CN" w:bidi="zh_CN"/>
        </w:rPr>
        <w:t>神通过</w:t>
      </w:r>
      <w:hyperlink r:id="rId22">
        <w:r>
          <w:rPr>
            <w:lang w:val="zh_CN" w:bidi="zh_CN"/>
          </w:rPr>
          <w:rPr>
            <w:color w:val="0000EE"/>
            <w:u w:val="single"/>
          </w:rPr>
          <w:t>圣灵</w:t>
        </w:r>
      </w:hyperlink>
      <w:r>
        <w:rPr>
          <w:lang w:val="zh_CN" w:bidi="zh_CN"/>
        </w:rPr>
        <w:t>的大能将祂的信息赐给先知们。 我们不确切知道这是如何运作的。 有时，先知会做梦或见到</w:t>
      </w:r>
      <w:hyperlink r:id="rId23">
        <w:r>
          <w:rPr>
            <w:lang w:val="zh_CN" w:bidi="zh_CN"/>
          </w:rPr>
          <w:rPr>
            <w:color w:val="0000EE"/>
            <w:u w:val="single"/>
          </w:rPr>
          <w:t>异象</w:t>
        </w:r>
      </w:hyperlink>
      <w:r>
        <w:rPr>
          <w:lang w:val="zh_CN" w:bidi="zh_CN"/>
        </w:rPr>
        <w:t>。 也许有时神赐给先知一个特别的启示，然后先知知道有些事情是真的。 也许神有时会向先知说话。 无论哪种方式，先知随后可能使用他自己的话语和创造力将这个信息或来自神的启示传递给百姓。</w:t>
      </w:r>
    </w:p>
    <w:p>
      <w:pPr/>
      <w:r>
        <w:rPr>
          <w:lang w:val="zh_CN" w:bidi="zh_CN"/>
        </w:rPr>
      </w:r>
      <w:r>
        <w:rPr>
          <w:lang w:val="zh_CN" w:bidi="zh_CN"/>
        </w:rPr>
        <w:t>先知们经常写下这些信息，或者其他人为他们写下这些话。 旧约中的许多书卷是神通过先知赐给人们的信息。 这就是为什么</w:t>
      </w:r>
      <w:hyperlink r:id="rId24">
        <w:r>
          <w:rPr>
            <w:lang w:val="zh_CN" w:bidi="zh_CN"/>
          </w:rPr>
          <w:rPr>
            <w:color w:val="0000EE"/>
            <w:u w:val="single"/>
          </w:rPr>
          <w:t>犹太人</w:t>
        </w:r>
      </w:hyperlink>
      <w:r>
        <w:rPr>
          <w:lang w:val="zh_CN" w:bidi="zh_CN"/>
        </w:rPr>
        <w:t>经常使用"先知"或"律法和先知"这个词来指代圣经中我们现在称之为旧约的部分。 "</w:t>
      </w:r>
      <w:hyperlink r:id="rId25">
        <w:r>
          <w:rPr>
            <w:lang w:val="zh_CN" w:bidi="zh_CN"/>
          </w:rPr>
          <w:rPr>
            <w:color w:val="0000EE"/>
            <w:u w:val="single"/>
          </w:rPr>
          <w:t>律法</w:t>
        </w:r>
      </w:hyperlink>
      <w:r>
        <w:rPr>
          <w:lang w:val="zh_CN" w:bidi="zh_CN"/>
        </w:rPr>
        <w:t>"指的是旧约中与神的诫命有关的部分：这是旧约的前五卷书。</w:t>
      </w:r>
    </w:p>
    <w:p>
      <w:pPr/>
      <w:r>
        <w:rPr>
          <w:lang w:val="zh_CN" w:bidi="zh_CN"/>
        </w:rPr>
      </w:r>
      <w:r>
        <w:rPr>
          <w:lang w:val="zh_CN" w:bidi="zh_CN"/>
        </w:rPr>
        <w:t>有时在旧约中，我们也会发现其它称呼先知的术语，如</w:t>
      </w:r>
      <w:r>
        <w:rPr>
          <w:b/>
          <w:lang w:val="zh_CN" w:bidi="zh_CN"/>
        </w:rPr>
        <w:t>神人</w:t>
      </w:r>
      <w:r>
        <w:rPr>
          <w:lang w:val="zh_CN" w:bidi="zh_CN"/>
        </w:rPr>
        <w:t>、</w:t>
      </w:r>
      <w:r>
        <w:rPr>
          <w:b/>
          <w:lang w:val="zh_CN" w:bidi="zh_CN"/>
        </w:rPr>
        <w:t>神的仆人</w:t>
      </w:r>
      <w:r>
        <w:rPr>
          <w:lang w:val="zh_CN" w:bidi="zh_CN"/>
        </w:rPr>
        <w:t>或</w:t>
      </w:r>
      <w:r>
        <w:rPr>
          <w:b/>
          <w:lang w:val="zh_CN" w:bidi="zh_CN"/>
        </w:rPr>
        <w:t>先见</w:t>
      </w:r>
      <w:r>
        <w:rPr>
          <w:lang w:val="zh_CN" w:bidi="zh_CN"/>
        </w:rPr>
        <w:t>。 "先见"的意思是能看见的人。 先知是一个先见，因为他可以比其他人更清楚地看到或理解神，他知道其他人不知道的事。 发生这种情况是因为神赐给先知这种理解力。</w:t>
      </w:r>
    </w:p>
    <w:p>
      <w:pPr/>
      <w:r>
        <w:rPr>
          <w:lang w:val="zh_CN" w:bidi="zh_CN"/>
        </w:rPr>
      </w:r>
      <w:r>
        <w:rPr>
          <w:lang w:val="zh_CN" w:bidi="zh_CN"/>
        </w:rPr>
        <w:t>也有</w:t>
      </w:r>
      <w:r>
        <w:rPr>
          <w:b/>
          <w:lang w:val="zh_CN" w:bidi="zh_CN"/>
        </w:rPr>
        <w:t>假先知</w:t>
      </w:r>
      <w:r>
        <w:rPr>
          <w:lang w:val="zh_CN" w:bidi="zh_CN"/>
        </w:rPr>
        <w:t>。 假先知不会传递来自神的信息。 假先知编造他自己的信息，只说人们喜欢听的话。 这样，人们就会喜欢这个先知并尊敬他。 我们可以认出假先知，因为他所说的事不会成真。</w:t>
      </w:r>
    </w:p>
    <w:p>
      <w:pPr/>
      <w:r>
        <w:rPr>
          <w:lang w:val="zh_CN" w:bidi="zh_CN"/>
        </w:rPr>
      </w:r>
      <w:r>
        <w:rPr>
          <w:lang w:val="zh_CN" w:bidi="zh_CN"/>
        </w:rPr>
        <w:t>在旧约中，我们有时会听到一群先知。 这些先知与我们到目前为止所提到的先知略有不同。 这些其它类型的先知会遵循某种仪式，例如听某人演奏乐器，然后他们会进入催眠状态。 这意味着他们不是完全清醒，也不是完全睡着了。 在这种状态下，神有时会赐给他们一些特别的启示。 当人们想知道该做什么时，他们有时会去找这样的先知，然后先知会尝试进入这种催眠状态，希望从神那里得到关于这个人必须做什么的信息。 陷入这种催眠状态的人也可以开始赞美和</w:t>
      </w:r>
      <w:hyperlink r:id="rId26">
        <w:r>
          <w:rPr>
            <w:lang w:val="zh_CN" w:bidi="zh_CN"/>
          </w:rPr>
          <w:rPr>
            <w:color w:val="0000EE"/>
            <w:u w:val="single"/>
          </w:rPr>
          <w:t>敬拜</w:t>
        </w:r>
      </w:hyperlink>
      <w:r>
        <w:rPr>
          <w:lang w:val="zh_CN" w:bidi="zh_CN"/>
        </w:rPr>
        <w:t>神。</w:t>
      </w:r>
    </w:p>
    <w:p>
      <w:pPr/>
      <w:r>
        <w:rPr>
          <w:lang w:val="zh_CN" w:bidi="zh_CN"/>
        </w:rPr>
      </w:r>
      <w:r>
        <w:rPr>
          <w:lang w:val="zh_CN" w:bidi="zh_CN"/>
        </w:rPr>
        <w:t>在新约中，保罗教导我们，</w:t>
      </w:r>
      <w:hyperlink r:id="rId22">
        <w:r>
          <w:rPr>
            <w:lang w:val="zh_CN" w:bidi="zh_CN"/>
          </w:rPr>
          <w:rPr>
            <w:color w:val="0000EE"/>
            <w:u w:val="single"/>
          </w:rPr>
          <w:t>圣灵</w:t>
        </w:r>
      </w:hyperlink>
      <w:r>
        <w:rPr>
          <w:lang w:val="zh_CN" w:bidi="zh_CN"/>
        </w:rPr>
        <w:t>赐给一些人说预言的能力。 通过圣灵，神可以赐给这些</w:t>
      </w:r>
      <w:hyperlink r:id="rId27">
        <w:r>
          <w:rPr>
            <w:lang w:val="zh_CN" w:bidi="zh_CN"/>
          </w:rPr>
          <w:rPr>
            <w:color w:val="0000EE"/>
            <w:u w:val="single"/>
          </w:rPr>
          <w:t>信徒</w:t>
        </w:r>
      </w:hyperlink>
      <w:r>
        <w:rPr>
          <w:lang w:val="zh_CN" w:bidi="zh_CN"/>
        </w:rPr>
        <w:t>一些特别的知识或见解，这是为了教会的益处。 保罗称之为说预言的恩赐。 不是每个信徒都有这个恩赐，因为圣灵将不同的恩赐赐给不同的人。</w:t>
      </w:r>
    </w:p>
    <w:p>
      <w:pPr/>
      <w:r>
        <w:rPr>
          <w:lang w:val="zh_CN" w:bidi="zh_CN"/>
        </w:rPr>
      </w:r>
      <w:r>
        <w:rPr>
          <w:lang w:val="zh_CN" w:bidi="zh_CN"/>
        </w:rPr>
        <w:t>就像在旧约时代，人们可以欺骗他人，发出假预言。 因此，其他信徒必须仔细聆听预言，并查验这是否真是来自神的信息。</w:t>
      </w:r>
    </w:p>
    <w:p>
      <w:pPr/>
      <w:r>
        <w:rPr>
          <w:lang w:val="zh_CN" w:bidi="zh_CN"/>
        </w:rPr>
      </w:r>
      <w:r>
        <w:rPr>
          <w:b/>
          <w:lang w:val="zh_CN" w:bidi="zh_CN"/>
        </w:rPr>
        <w:t>当你翻译先知时，要注意以下几个事项：</w:t>
      </w:r>
    </w:p>
    <w:p>
      <w:pPr/>
      <w:r>
        <w:rPr>
          <w:lang w:val="zh_CN" w:bidi="zh_CN"/>
        </w:rPr>
      </w:r>
      <w:r>
        <w:rPr>
          <w:lang w:val="zh_CN" w:bidi="zh_CN"/>
        </w:rPr>
        <w:t>小心不要让人们混淆你为</w:t>
      </w:r>
      <w:hyperlink r:id="rId28">
        <w:r>
          <w:rPr>
            <w:lang w:val="zh_CN" w:bidi="zh_CN"/>
          </w:rPr>
          <w:rPr>
            <w:color w:val="0000EE"/>
            <w:u w:val="single"/>
          </w:rPr>
          <w:t>天使</w:t>
        </w:r>
      </w:hyperlink>
      <w:r>
        <w:rPr>
          <w:lang w:val="zh_CN" w:bidi="zh_CN"/>
        </w:rPr>
        <w:t>所选择的词语。 天使也会将神的信息传递给人们，但天使是一个超自然的生物，而先知是人。</w:t>
      </w:r>
    </w:p>
    <w:p>
      <w:pPr/>
      <w:r>
        <w:rPr>
          <w:lang w:val="zh_CN" w:bidi="zh_CN"/>
        </w:rPr>
      </w:r>
      <w:r>
        <w:rPr>
          <w:lang w:val="zh_CN" w:bidi="zh_CN"/>
        </w:rPr>
        <w:t>请确保你不要使用一个词，在你的语言中，这个词只意味着有人在说明未来将要发生的事。 谈论未来只是圣经中成为先知的意义中的一小部分。</w:t>
      </w:r>
    </w:p>
    <w:p>
      <w:pPr/>
      <w:r>
        <w:rPr>
          <w:lang w:val="zh_CN" w:bidi="zh_CN"/>
        </w:rPr>
      </w:r>
      <w:r>
        <w:rPr>
          <w:lang w:val="zh_CN" w:bidi="zh_CN"/>
        </w:rPr>
        <w:t>小心不要使用你用来称呼"传道人"的词。 传道人教导人们一些关于神的事，但传道人不总是像先知一样直接讲神的话。</w:t>
      </w:r>
    </w:p>
    <w:p>
      <w:pPr/>
      <w:r>
        <w:rPr>
          <w:lang w:val="zh_CN" w:bidi="zh_CN"/>
        </w:rPr>
      </w:r>
      <w:r>
        <w:rPr>
          <w:lang w:val="zh_CN" w:bidi="zh_CN"/>
        </w:rPr>
        <w:t>在某些语言中，"先知"一词的良好翻译可以是"来自神的代言人"、"将神的信息传递给人们的人"或"代表神说话的人"。</w:t>
      </w:r>
      <w:r>
        <w:rPr>
          <w:lang w:val="zh_CN" w:bidi="zh_CN"/>
        </w:rPr>
      </w:r>
      <w:r>
        <w:rPr>
          <w:lang w:val="zh_CN" w:bidi="zh_CN"/>
        </w:rPr>
      </w:r>
    </w:p>
    <w:p>
      <w:pPr/>
      <w:r>
        <w:rPr>
          <w:lang w:val="zh_CN" w:bidi="zh_CN"/>
        </w:rPr>
      </w:r>
    </w:p>
    <w:p>
      <w:pPr>
        <w:pStyle w:val="Heading2"/>
      </w:pPr>
      <w:r>
        <w:rPr>
          <w:lang w:val="zh_CN" w:bidi="zh_CN"/>
        </w:rPr>
        <w:t>献祭</w:t>
      </w:r>
      <w:r>
        <w:rPr>
          <w:lang w:val="zh_CN" w:bidi="zh_CN"/>
        </w:rPr>
      </w:r>
    </w:p>
    <w:p>
      <w:pPr/>
      <w:r>
        <w:rPr>
          <w:lang w:val="zh_CN" w:bidi="zh_CN"/>
        </w:rPr>
      </w:r>
      <w:r>
        <w:rPr>
          <w:b/>
          <w:lang w:val="zh_CN" w:bidi="zh_CN"/>
        </w:rPr>
        <w:t>献祭</w:t>
      </w:r>
      <w:r>
        <w:rPr>
          <w:lang w:val="zh_CN" w:bidi="zh_CN"/>
        </w:rPr>
        <w:t>是献给神礼物。 人们经常把礼物放在一个用土或大石头制成的平台上，这个平台被称为</w:t>
      </w:r>
      <w:hyperlink r:id="rId29">
        <w:r>
          <w:rPr>
            <w:lang w:val="zh_CN" w:bidi="zh_CN"/>
          </w:rPr>
          <w:rPr>
            <w:color w:val="0000EE"/>
            <w:u w:val="single"/>
          </w:rPr>
          <w:t>祭坛</w:t>
        </w:r>
      </w:hyperlink>
      <w:r>
        <w:rPr>
          <w:lang w:val="zh_CN" w:bidi="zh_CN"/>
        </w:rPr>
        <w:t>。 献祭的目的可能是人们想要为某事感谢神、</w:t>
      </w:r>
      <w:hyperlink r:id="rId26">
        <w:r>
          <w:rPr>
            <w:lang w:val="zh_CN" w:bidi="zh_CN"/>
          </w:rPr>
          <w:rPr>
            <w:color w:val="0000EE"/>
            <w:u w:val="single"/>
          </w:rPr>
          <w:t>敬拜</w:t>
        </w:r>
      </w:hyperlink>
      <w:r>
        <w:rPr>
          <w:lang w:val="zh_CN" w:bidi="zh_CN"/>
        </w:rPr>
        <w:t>神、坚定他们与神的</w:t>
      </w:r>
      <w:hyperlink r:id="rId30">
        <w:r>
          <w:rPr>
            <w:lang w:val="zh_CN" w:bidi="zh_CN"/>
          </w:rPr>
          <w:rPr>
            <w:color w:val="0000EE"/>
            <w:u w:val="single"/>
          </w:rPr>
          <w:t>关系</w:t>
        </w:r>
      </w:hyperlink>
      <w:r>
        <w:rPr>
          <w:lang w:val="zh_CN" w:bidi="zh_CN"/>
        </w:rPr>
        <w:t>，或者为他们所做错的事寻求</w:t>
      </w:r>
      <w:hyperlink r:id="rId31">
        <w:r>
          <w:rPr>
            <w:lang w:val="zh_CN" w:bidi="zh_CN"/>
          </w:rPr>
          <w:rPr>
            <w:color w:val="0000EE"/>
            <w:u w:val="single"/>
          </w:rPr>
          <w:t>饶恕</w:t>
        </w:r>
      </w:hyperlink>
      <w:r>
        <w:rPr>
          <w:lang w:val="zh_CN" w:bidi="zh_CN"/>
        </w:rPr>
        <w:t>。 献祭可能也会杀死一只动物，然后放在祭坛上燃烧。 但礼物也可以是食品、油或有香味的香料。</w:t>
      </w:r>
    </w:p>
    <w:p>
      <w:pPr/>
      <w:r>
        <w:rPr>
          <w:lang w:val="zh_CN" w:bidi="zh_CN"/>
        </w:rPr>
      </w:r>
      <w:r>
        <w:rPr>
          <w:lang w:val="zh_CN" w:bidi="zh_CN"/>
        </w:rPr>
        <w:t>在旧约的一开始，有几个关于人向神献祭的故事：该隐与亚伯、挪亚和</w:t>
      </w:r>
      <w:hyperlink r:id="rId32">
        <w:r>
          <w:rPr>
            <w:lang w:val="zh_CN" w:bidi="zh_CN"/>
          </w:rPr>
          <w:rPr>
            <w:color w:val="0000EE"/>
            <w:u w:val="single"/>
          </w:rPr>
          <w:t>亚伯拉罕</w:t>
        </w:r>
      </w:hyperlink>
      <w:r>
        <w:rPr>
          <w:lang w:val="zh_CN" w:bidi="zh_CN"/>
        </w:rPr>
        <w:t>。 后来，当神藉著摩西将</w:t>
      </w:r>
      <w:hyperlink r:id="rId25">
        <w:r>
          <w:rPr>
            <w:lang w:val="zh_CN" w:bidi="zh_CN"/>
          </w:rPr>
          <w:rPr>
            <w:color w:val="0000EE"/>
            <w:u w:val="single"/>
          </w:rPr>
          <w:t>律法</w:t>
        </w:r>
      </w:hyperlink>
      <w:r>
        <w:rPr>
          <w:lang w:val="zh_CN" w:bidi="zh_CN"/>
        </w:rPr>
        <w:t>赐给</w:t>
      </w:r>
      <w:hyperlink r:id="rId21">
        <w:r>
          <w:rPr>
            <w:lang w:val="zh_CN" w:bidi="zh_CN"/>
          </w:rPr>
          <w:rPr>
            <w:color w:val="0000EE"/>
            <w:u w:val="single"/>
          </w:rPr>
          <w:t>以色列人</w:t>
        </w:r>
      </w:hyperlink>
      <w:r>
        <w:rPr>
          <w:lang w:val="zh_CN" w:bidi="zh_CN"/>
        </w:rPr>
        <w:t>时，神指示人们如何献祭。 人们不能随意献祭给神：他们必须把祭物带到</w:t>
      </w:r>
      <w:hyperlink r:id="rId33">
        <w:r>
          <w:rPr>
            <w:lang w:val="zh_CN" w:bidi="zh_CN"/>
          </w:rPr>
          <w:rPr>
            <w:color w:val="0000EE"/>
            <w:u w:val="single"/>
          </w:rPr>
          <w:t>会幕</w:t>
        </w:r>
      </w:hyperlink>
      <w:r>
        <w:rPr>
          <w:lang w:val="zh_CN" w:bidi="zh_CN"/>
        </w:rPr>
        <w:t>，后来是带到</w:t>
      </w:r>
      <w:hyperlink r:id="rId34">
        <w:r>
          <w:rPr>
            <w:lang w:val="zh_CN" w:bidi="zh_CN"/>
          </w:rPr>
          <w:rPr>
            <w:color w:val="0000EE"/>
            <w:u w:val="single"/>
          </w:rPr>
          <w:t>圣殿</w:t>
        </w:r>
      </w:hyperlink>
      <w:r>
        <w:rPr>
          <w:lang w:val="zh_CN" w:bidi="zh_CN"/>
        </w:rPr>
        <w:t>。 会幕是以色列人敬拜神的地方。 以色列人在</w:t>
      </w:r>
      <w:hyperlink r:id="rId35">
        <w:r>
          <w:rPr>
            <w:lang w:val="zh_CN" w:bidi="zh_CN"/>
          </w:rPr>
          <w:rPr>
            <w:color w:val="0000EE"/>
            <w:u w:val="single"/>
          </w:rPr>
          <w:t>旷野</w:t>
        </w:r>
      </w:hyperlink>
      <w:r>
        <w:rPr>
          <w:lang w:val="zh_CN" w:bidi="zh_CN"/>
        </w:rPr>
        <w:t>旅行会携带的一顶帐篷。 后来，当以色列人在自己的国家定居时，他们用一座建筑物取代了会幕，称为圣殿。</w:t>
      </w:r>
    </w:p>
    <w:p>
      <w:pPr/>
      <w:r>
        <w:rPr>
          <w:lang w:val="zh_CN" w:bidi="zh_CN"/>
        </w:rPr>
      </w:r>
      <w:r>
        <w:rPr>
          <w:lang w:val="zh_CN" w:bidi="zh_CN"/>
        </w:rPr>
        <w:t>在会幕中，以及后来的圣殿中，</w:t>
      </w:r>
      <w:hyperlink r:id="rId36">
        <w:r>
          <w:rPr>
            <w:lang w:val="zh_CN" w:bidi="zh_CN"/>
          </w:rPr>
          <w:rPr>
            <w:color w:val="0000EE"/>
            <w:u w:val="single"/>
          </w:rPr>
          <w:t>祭司</w:t>
        </w:r>
      </w:hyperlink>
      <w:r>
        <w:rPr>
          <w:lang w:val="zh_CN" w:bidi="zh_CN"/>
        </w:rPr>
        <w:t>是特别的人，是神任命的，代表百姓献祭。 祭司每天都要</w:t>
      </w:r>
      <w:hyperlink r:id="rId37">
        <w:r>
          <w:rPr>
            <w:lang w:val="zh_CN" w:bidi="zh_CN"/>
          </w:rPr>
          <w:rPr>
            <w:color w:val="0000EE"/>
            <w:u w:val="single"/>
          </w:rPr>
          <w:t>献祭</w:t>
        </w:r>
      </w:hyperlink>
      <w:r>
        <w:rPr>
          <w:lang w:val="zh_CN" w:bidi="zh_CN"/>
        </w:rPr>
        <w:t>，也会为节期和仪式特别地献祭。 人们也可以自愿带祭物来。 献祭在敬拜神的过程中非常重要。 因为神是</w:t>
      </w:r>
      <w:hyperlink r:id="rId38">
        <w:r>
          <w:rPr>
            <w:lang w:val="zh_CN" w:bidi="zh_CN"/>
          </w:rPr>
          <w:rPr>
            <w:color w:val="0000EE"/>
            <w:u w:val="single"/>
          </w:rPr>
          <w:t>圣洁</w:t>
        </w:r>
      </w:hyperlink>
      <w:r>
        <w:rPr>
          <w:lang w:val="zh_CN" w:bidi="zh_CN"/>
        </w:rPr>
        <w:t>的，而人是</w:t>
      </w:r>
      <w:hyperlink r:id="rId13">
        <w:r>
          <w:rPr>
            <w:lang w:val="zh_CN" w:bidi="zh_CN"/>
          </w:rPr>
          <w:rPr>
            <w:color w:val="0000EE"/>
            <w:u w:val="single"/>
          </w:rPr>
          <w:t>有罪的</w:t>
        </w:r>
      </w:hyperlink>
      <w:r>
        <w:rPr>
          <w:lang w:val="zh_CN" w:bidi="zh_CN"/>
        </w:rPr>
        <w:t xml:space="preserve"> 你不能来到神的面前。 人们的罪需要被"洁净"。 只有那些在礼仪中已被洁净的</w:t>
      </w:r>
      <w:hyperlink r:id="rId39">
        <w:r>
          <w:rPr>
            <w:lang w:val="zh_CN" w:bidi="zh_CN"/>
          </w:rPr>
          <w:rPr>
            <w:color w:val="0000EE"/>
            <w:u w:val="single"/>
          </w:rPr>
          <w:t>洁净</w:t>
        </w:r>
      </w:hyperlink>
      <w:r>
        <w:rPr>
          <w:lang w:val="zh_CN" w:bidi="zh_CN"/>
        </w:rPr>
        <w:t>人才能来到神面前。 献祭帮助人们称为洁净，使人能够来到神面前。 但是，神也向人们表明，如果人们对自己所做的恶事没有真正的悔意，并真诚地想要改变，神就不会接受这祭物。</w:t>
      </w:r>
    </w:p>
    <w:p>
      <w:pPr/>
      <w:r>
        <w:rPr>
          <w:lang w:val="zh_CN" w:bidi="zh_CN"/>
        </w:rPr>
      </w:r>
      <w:r>
        <w:rPr>
          <w:lang w:val="zh_CN" w:bidi="zh_CN"/>
        </w:rPr>
        <w:t>耶稣回到</w:t>
      </w:r>
      <w:hyperlink r:id="rId40">
        <w:r>
          <w:rPr>
            <w:lang w:val="zh_CN" w:bidi="zh_CN"/>
          </w:rPr>
          <w:rPr>
            <w:color w:val="0000EE"/>
            <w:u w:val="single"/>
          </w:rPr>
          <w:t>天上</w:t>
        </w:r>
      </w:hyperlink>
      <w:r>
        <w:rPr>
          <w:lang w:val="zh_CN" w:bidi="zh_CN"/>
        </w:rPr>
        <w:t>大约四十年后，罗马人彻底摧毁了</w:t>
      </w:r>
      <w:hyperlink r:id="rId41">
        <w:r>
          <w:rPr>
            <w:lang w:val="zh_CN" w:bidi="zh_CN"/>
          </w:rPr>
          <w:rPr>
            <w:color w:val="0000EE"/>
            <w:u w:val="single"/>
          </w:rPr>
          <w:t>耶路撒冷</w:t>
        </w:r>
      </w:hyperlink>
      <w:r>
        <w:rPr>
          <w:lang w:val="zh_CN" w:bidi="zh_CN"/>
        </w:rPr>
        <w:t>的</w:t>
      </w:r>
      <w:hyperlink r:id="rId34">
        <w:r>
          <w:rPr>
            <w:lang w:val="zh_CN" w:bidi="zh_CN"/>
          </w:rPr>
          <w:rPr>
            <w:color w:val="0000EE"/>
            <w:u w:val="single"/>
          </w:rPr>
          <w:t>圣殿</w:t>
        </w:r>
      </w:hyperlink>
      <w:r>
        <w:rPr>
          <w:lang w:val="zh_CN" w:bidi="zh_CN"/>
        </w:rPr>
        <w:t>。 从那时候起，</w:t>
      </w:r>
      <w:hyperlink r:id="rId24">
        <w:r>
          <w:rPr>
            <w:lang w:val="zh_CN" w:bidi="zh_CN"/>
          </w:rPr>
          <w:rPr>
            <w:color w:val="0000EE"/>
            <w:u w:val="single"/>
          </w:rPr>
          <w:t>犹太人</w:t>
        </w:r>
      </w:hyperlink>
      <w:r>
        <w:rPr>
          <w:lang w:val="zh_CN" w:bidi="zh_CN"/>
        </w:rPr>
        <w:t>不能再献祭给神。 新约教导我们，耶稣本人就是一个完美的祭物。 神因为耶稣的死才饶恕了人。 人们不需要再献祭给神，因为耶稣已经洁净了我们：耶稣使我们可以来到神面前。</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25" TargetMode="External"/><Relationship Id="rId14" Type="http://schemas.openxmlformats.org/officeDocument/2006/relationships/hyperlink" Target="#t91" TargetMode="External"/><Relationship Id="rId15" Type="http://schemas.openxmlformats.org/officeDocument/2006/relationships/hyperlink" Target="#t226" TargetMode="External"/><Relationship Id="rId16" Type="http://schemas.openxmlformats.org/officeDocument/2006/relationships/hyperlink" Target="#t119" TargetMode="External"/><Relationship Id="rId17" Type="http://schemas.openxmlformats.org/officeDocument/2006/relationships/hyperlink" Target="#t92" TargetMode="External"/><Relationship Id="rId18" Type="http://schemas.openxmlformats.org/officeDocument/2006/relationships/hyperlink" Target="#t13" TargetMode="External"/><Relationship Id="rId19" Type="http://schemas.openxmlformats.org/officeDocument/2006/relationships/hyperlink" Target="#t98" TargetMode="External"/><Relationship Id="rId20" Type="http://schemas.openxmlformats.org/officeDocument/2006/relationships/hyperlink" Target="#t198" TargetMode="External"/><Relationship Id="rId21" Type="http://schemas.openxmlformats.org/officeDocument/2006/relationships/hyperlink" Target="#t259" TargetMode="External"/><Relationship Id="rId22" Type="http://schemas.openxmlformats.org/officeDocument/2006/relationships/hyperlink" Target="#t68" TargetMode="External"/><Relationship Id="rId23" Type="http://schemas.openxmlformats.org/officeDocument/2006/relationships/hyperlink" Target="#t143" TargetMode="External"/><Relationship Id="rId24" Type="http://schemas.openxmlformats.org/officeDocument/2006/relationships/hyperlink" Target="#t77" TargetMode="External"/><Relationship Id="rId25" Type="http://schemas.openxmlformats.org/officeDocument/2006/relationships/hyperlink" Target="#t83" TargetMode="External"/><Relationship Id="rId26" Type="http://schemas.openxmlformats.org/officeDocument/2006/relationships/hyperlink" Target="#t149" TargetMode="External"/><Relationship Id="rId27" Type="http://schemas.openxmlformats.org/officeDocument/2006/relationships/hyperlink" Target="#t12" TargetMode="External"/><Relationship Id="rId28" Type="http://schemas.openxmlformats.org/officeDocument/2006/relationships/hyperlink" Target="#t4" TargetMode="External"/><Relationship Id="rId29" Type="http://schemas.openxmlformats.org/officeDocument/2006/relationships/hyperlink" Target="#t3" TargetMode="External"/><Relationship Id="rId30" Type="http://schemas.openxmlformats.org/officeDocument/2006/relationships/hyperlink" Target="#t108" TargetMode="External"/><Relationship Id="rId31" Type="http://schemas.openxmlformats.org/officeDocument/2006/relationships/hyperlink" Target="#t53" TargetMode="External"/><Relationship Id="rId32" Type="http://schemas.openxmlformats.org/officeDocument/2006/relationships/hyperlink" Target="#t1" TargetMode="External"/><Relationship Id="rId33" Type="http://schemas.openxmlformats.org/officeDocument/2006/relationships/hyperlink" Target="#t184" TargetMode="External"/><Relationship Id="rId34" Type="http://schemas.openxmlformats.org/officeDocument/2006/relationships/hyperlink" Target="#t138" TargetMode="External"/><Relationship Id="rId35" Type="http://schemas.openxmlformats.org/officeDocument/2006/relationships/hyperlink" Target="#145" TargetMode="External"/><Relationship Id="rId36" Type="http://schemas.openxmlformats.org/officeDocument/2006/relationships/hyperlink" Target="#t103" TargetMode="External"/><Relationship Id="rId37" Type="http://schemas.openxmlformats.org/officeDocument/2006/relationships/hyperlink" Target="#t114" TargetMode="External"/><Relationship Id="rId38" Type="http://schemas.openxmlformats.org/officeDocument/2006/relationships/hyperlink" Target="#t67" TargetMode="External"/><Relationship Id="rId39" Type="http://schemas.openxmlformats.org/officeDocument/2006/relationships/hyperlink" Target="#t26" TargetMode="External"/><Relationship Id="rId40" Type="http://schemas.openxmlformats.org/officeDocument/2006/relationships/hyperlink" Target="#t63" TargetMode="External"/><Relationship Id="rId41" Type="http://schemas.openxmlformats.org/officeDocument/2006/relationships/hyperlink" Target="#t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