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讚美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當你</w:t>
      </w:r>
      <w:r>
        <w:rPr>
          <w:b/>
          <w:lang w:val="zh_TW" w:bidi="zh_TW"/>
        </w:rPr>
        <w:t>讚美</w:t>
      </w:r>
      <w:r>
        <w:rPr>
          <w:lang w:val="zh_TW" w:bidi="zh_TW"/>
        </w:rPr>
        <w:t>神時，你就是大聲地向神説出關於神的美好的事情，因為你認識到神是良善的，是可畏的，並且神配得極大的尊榮。 你感謝神，因為祂所做的美好的事情，以及祂將要給的</w:t>
      </w:r>
      <w:r>
        <w:rPr>
          <w:b/>
          <w:lang w:val="zh_TW" w:bidi="zh_TW"/>
        </w:rPr>
        <w:t>祝福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