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中保、陳情者、幫助者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中保</w:t>
      </w:r>
      <w:r>
        <w:rPr>
          <w:lang w:val="zh_TW" w:bidi="zh_TW"/>
        </w:rPr>
        <w:t>是代表別人說話的人。 中保幫助陷入困境的一個人或一羣人，使這個人或這羣人受到公平的對待。 例如，如果有人向國家的政府說話，問政府是否可以做更多的事情來幫助窮人，他就是在為窮人作中保。</w:t>
      </w:r>
    </w:p>
    <w:p>
      <w:pPr/>
      <w:r>
        <w:rPr>
          <w:lang w:val="zh_TW" w:bidi="zh_TW"/>
        </w:rPr>
      </w:r>
      <w:r>
        <w:rPr>
          <w:lang w:val="zh_TW" w:bidi="zh_TW"/>
        </w:rPr>
        <w:t>在法庭案件中，中保為被指控犯罪的人辯護。 中保可能會對法官説，這個人是無辜的，不應該受到懲罰，或者中保可能會告訴法庭，這個人真的為他所做的事感到抱歉，或者他並不是故意要這麼做的。 中保會試著讓法官只給予非常輕微的懲罰，或者完全免除懲罰。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