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人子</w:t>
      </w:r>
      <w:r>
        <w:rPr>
          <w:lang w:val="zh_CN" w:bidi="zh_CN"/>
        </w:rPr>
        <w:t>是耶稣给自己的称呼。 每当耶稣说到"人子"的话时，祂是在说祂自己。 在</w:t>
      </w:r>
      <w:r>
        <w:rPr>
          <w:lang w:val="zh_CN" w:bidi="zh_CN"/>
        </w:rPr>
        <w:t>希伯来文</w:t>
      </w:r>
      <w:r>
        <w:rPr>
          <w:lang w:val="zh_CN" w:bidi="zh_CN"/>
        </w:rPr>
        <w:t>，旧约的语言中，这个短语的意思只是"人"，但耶稣赋予这个词特殊的意思。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"人子"这个短语以一种特殊的方式出现在旧约的但以理书中。 但以理是</w:t>
      </w:r>
      <w:r>
        <w:rPr>
          <w:lang w:val="zh_CN" w:bidi="zh_CN"/>
        </w:rPr>
        <w:t>以色列人</w:t>
      </w:r>
      <w:r>
        <w:rPr>
          <w:lang w:val="zh_CN" w:bidi="zh_CN"/>
        </w:rPr>
        <w:t>，大约生活在耶稣出生前600年。 有一次，他看到</w:t>
      </w:r>
      <w:r>
        <w:rPr>
          <w:lang w:val="zh_CN" w:bidi="zh_CN"/>
        </w:rPr>
        <w:t>异象</w:t>
      </w:r>
      <w:r>
        <w:rPr>
          <w:lang w:val="zh_CN" w:bidi="zh_CN"/>
        </w:rPr>
        <w:t>，其中他看到一个看起来像"人子"的人。 在但以理的异象中，神把所有的</w:t>
      </w:r>
      <w:r>
        <w:rPr>
          <w:lang w:val="zh_CN" w:bidi="zh_CN"/>
        </w:rPr>
        <w:t>权柄</w:t>
      </w:r>
      <w:r>
        <w:rPr>
          <w:lang w:val="zh_CN" w:bidi="zh_CN"/>
        </w:rPr>
        <w:t>赐给这个人，这个人成为王，世上的人都事奉祂。 祂的</w:t>
      </w:r>
      <w:r>
        <w:rPr>
          <w:lang w:val="zh_CN" w:bidi="zh_CN"/>
        </w:rPr>
        <w:t>国</w:t>
      </w:r>
      <w:r>
        <w:rPr>
          <w:lang w:val="zh_CN" w:bidi="zh_CN"/>
        </w:rPr>
        <w:t>永不结束。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当耶稣称自己为"人子"时，祂向人们说："我就是但以理异象中的那个人。 我是王，神已经将所有的权柄赐给了我。" 这是另一种称耶稣是</w:t>
      </w:r>
      <w:r>
        <w:rPr>
          <w:lang w:val="zh_CN" w:bidi="zh_CN"/>
        </w:rPr>
        <w:t>弥赛亚</w:t>
      </w:r>
      <w:r>
        <w:rPr>
          <w:lang w:val="zh_CN" w:bidi="zh_CN"/>
        </w:rPr>
        <w:t>的表达方式，神应许要差来的特别的王和</w:t>
      </w:r>
      <w:r>
        <w:rPr>
          <w:lang w:val="zh_CN" w:bidi="zh_CN"/>
        </w:rPr>
        <w:t>救主</w:t>
      </w:r>
      <w:r>
        <w:rPr>
          <w:lang w:val="zh_CN" w:bidi="zh_CN"/>
        </w:rPr>
        <w:t>，但以不那么直接的方式。 在耶稣时代，人们不使用"人子"这个词作为弥赛亚的另一个称呼。 所以当耶稣称自己为"人子"时，人们没有立即想到弥赛亚。 然而，人们确实意识到耶稣声称拥有从神而来的一切权柄。 人们必须慢慢想清楚当耶稣称自己为"人子"时的意思。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最初的听众明白耶稣说到人子时，是在说祂自己。 如果你的听众不明白耶稣指的是祂自己，你可能需要把这一点说清楚。 如果你想更清楚地说明"人子"的意思，你可以说"我带著神的权柄从神而来。"</w:t>
      </w:r>
    </w:p>
    <w:p>
      <w:pPr/>
      <w:r>
        <w:rPr>
          <w:lang w:val="zh_CN" w:bidi="zh_CN"/>
        </w:rPr>
      </w:r>
      <w:r>
        <w:rPr>
          <w:lang w:val="zh_CN" w:bidi="zh_CN"/>
        </w:rPr>
        <w:t>或者，如果你想保持意思不清楚，就像圣经中一样，你可能需要明确表示"人子"是一个称呼。 你可以说一些类似于"我，那个被称为"人子"或"子"的人"之类的话。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