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 xml:space="preserve"> 领袖的名称，他们被任命代表人民作决定，特别是与宗教有关的决定。 在新约时代，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都是这个群体的一部分。 一些不是宗教领袖的有钱人也可能是公会的一员。 最重要的祭司，即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后，公会逮捕了几个耶稣的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另一方面，一个不义的人会做坏事，不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相信神的应许，即亚伯拉罕会有很多的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03" TargetMode="External"/><Relationship Id="rId16" Type="http://schemas.openxmlformats.org/officeDocument/2006/relationships/hyperlink" Target="#t115" TargetMode="External"/><Relationship Id="rId17" Type="http://schemas.openxmlformats.org/officeDocument/2006/relationships/hyperlink" Target="#t100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110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None" TargetMode="External"/><Relationship Id="rId22" Type="http://schemas.openxmlformats.org/officeDocument/2006/relationships/hyperlink" Target="#t108" TargetMode="External"/><Relationship Id="rId23" Type="http://schemas.openxmlformats.org/officeDocument/2006/relationships/hyperlink" Target="#t109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1" TargetMode="External"/><Relationship Id="rId26" Type="http://schemas.openxmlformats.org/officeDocument/2006/relationships/hyperlink" Target="#t2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