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oath, oath, offering, offering, oil lamp, oil lamp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r>
        <w:rPr>
          <w:lang w:val="en_US" w:bidi="en_US"/>
        </w:rPr>
        <w:t>sacrifice</w:t>
      </w:r>
      <w:r>
        <w:rPr>
          <w:lang w:val="en_US" w:bidi="en_US"/>
        </w:rPr>
        <w:t xml:space="preserve"> offered in a ritual to God, usually in the </w:t>
      </w:r>
      <w:r>
        <w:rPr>
          <w:lang w:val="en_US" w:bidi="en_US"/>
        </w:rPr>
        <w:t>temple</w:t>
      </w:r>
      <w:r>
        <w:rPr>
          <w:lang w:val="en_US" w:bidi="en_US"/>
        </w:rPr>
        <w:t xml:space="preserve"> or on a special </w:t>
      </w:r>
      <w:r>
        <w:rPr>
          <w:lang w:val="en_US" w:bidi="en_US"/>
        </w:rPr>
        <w:t>altar</w:t>
      </w:r>
      <w:r>
        <w:rPr>
          <w:lang w:val="en_US" w:bidi="en_US"/>
        </w:rPr>
        <w:t xml:space="preserve">. People can make offerings for many reasons, including to give thanks, to be </w:t>
      </w:r>
      <w:r>
        <w:rPr>
          <w:lang w:val="en_US" w:bidi="en_US"/>
        </w:rPr>
        <w:t>purified</w:t>
      </w:r>
      <w:r>
        <w:rPr>
          <w:lang w:val="en_US" w:bidi="en_US"/>
        </w:rPr>
        <w:t xml:space="preserve">, or to ask </w:t>
      </w:r>
      <w:r>
        <w:rPr>
          <w:lang w:val="en_US" w:bidi="en_US"/>
        </w:rPr>
        <w:t>forgiveness</w:t>
      </w:r>
      <w:r>
        <w:rPr>
          <w:lang w:val="en_US" w:bidi="en_US"/>
        </w:rPr>
        <w:t xml:space="preserve"> for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i/>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