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Sailing Route from Corinth to Syria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Saul and Barnabus in Cyprus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Saul's Route to Damascus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Sea of Galilee Western Side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Sea of Galilee with Bethsaida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Sea of Galilee with Capernaum and Decapolis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Shechem to Bethel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Shinar Region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Sidon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Sidon and Syria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Small-Scale City Plan of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Sodom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Sodom, Gomorrah and Great Oaks of Mamre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Springs of Aenon near Salim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Sychar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191-sailing-route-from-corinth-to-syria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71-saul-and-barnabus-in-cyprus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48-sauls-route-to-damascus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86-sea-of-galilee-western-side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6-sea-of-galilee-with-bethsaida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95-sea-of-galilee-capernaum-to-decapolis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98-shechem-to-bethel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41-shinar-region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137-sidon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26-sidon-and-syria.pn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cdn.aquifer.bible/aquifer-content/resources/FIAMaps/c256-small-scale-jerusalem.pn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cdn.aquifer.bible/aquifer-content/resources/FIAMaps/c103-sodom.pn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cdn.aquifer.bible/aquifer-content/resources/FIAMaps/c150-sodom-gomorrah-and-great-oaks-of-mamre.pn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cdn.aquifer.bible/aquifer-content/resources/FIAMaps/c226-springs-salim.pn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cdn.aquifer.bible/aquifer-content/resources/FIAMaps/c143-sychar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