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Maps (SRV)</w:t>
      </w:r>
      <w:r>
        <w:rPr>
          <w:lang w:val="en_US" w:bidi="en_US"/>
        </w:rPr>
      </w:r>
    </w:p>
    <w:p>
      <w:pPr/>
      <w:r>
        <w:rPr>
          <w:lang w:val="en_US" w:bidi="en_US"/>
        </w:rPr>
      </w:r>
      <w:r>
        <w:rPr>
          <w:b/>
          <w:lang w:val="en_US" w:bidi="en_US"/>
        </w:rPr>
        <w:t>Familiarization, Internalization, Articulation (FIA) Maps</w:t>
      </w:r>
      <w:r>
        <w:rPr>
          <w:lang w:val="en_US" w:bidi="en_US"/>
        </w:rPr>
        <w:t xml:space="preserve"> © 2023 SRV Partners Released under CC BY-SA 4.0 license. </w:t>
      </w:r>
      <w:r>
        <w:rPr>
          <w:lang w:val="en_US" w:bidi="en_US"/>
        </w:rPr>
        <w:t>Familiarization, Internalization, Articulation (FIA) Maps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2023 SRV Partners. Released under CC BY-SA 4.0 license by Mission Mutual</w:t>
      </w:r>
      <w:r>
        <w:rPr>
          <w:lang w:val="en_US" w:bidi="en_US"/>
        </w:rPr>
      </w:r>
      <w:r>
        <w:rPr>
          <w:lang w:val="en_US" w:bidi="en_US"/>
        </w:rPr>
      </w:r>
    </w:p>
    <w:p>
      <w:pPr>
        <w:pStyle w:val="Heading1"/>
      </w:pPr>
      <w:r>
        <w:rPr>
          <w:lang w:val="en_US" w:bidi="en_US"/>
        </w:rPr>
        <w:t>Maps (SRV)</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w:t>
      </w:r>
      <w:r>
        <w:rPr>
          <w:lang w:val="en_US" w:bidi="en_US"/>
        </w:rPr>
      </w:r>
    </w:p>
    <w:p>
      <w:pPr/>
      <w:r>
        <w:rPr>
          <w:lang w:val="en_US" w:bidi="en_US"/>
        </w:rPr>
      </w:r>
      <w:r>
        <w:rPr>
          <w:i/>
          <w:lang w:val="en_US" w:bidi="en_US"/>
        </w:rPr>
        <w:t>Jacob's Journey from Beersheba to Haran, Jacob's Journey from Haran to Beersheba, Jericho, Jerusalem and Galilee, Jerusalem and Galilee region, Jerusalem and Mount of Olives, Jerusalem to Jericho, Jerusalem, Bethany and the Temple, Jerusalem, Bethphage, and Bethany, Jesus' Route from Capernaum to Nain, Jesus' Travels to Jerusalem, Jordan River and Wilderness of Judah, Jordan River featuring Galilee, Judea, Iturea, Traconitis, and Abilene, Jordan Valley Region, Joseph and Mary's Route from Nazareth to Bethlehem, Joseph and Mary's Route from Nazareth to Jerusalem, Judea and Dead Sea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Jacob's Journey from Beersheba to Haran</w:t>
      </w:r>
      <w:r>
        <w:rPr>
          <w:lang w:val="en_US" w:bidi="en_US"/>
        </w:rPr>
      </w:r>
    </w:p>
    <w:p>
      <w:pPr>
        <w:pStyle w:val="Heading4"/>
      </w:pPr>
      <w:r>
        <w:rPr>
          <w:lang w:val="en_US" w:bidi="en_US"/>
        </w:rPr>
        <w:t>Image Content</w:t>
      </w:r>
    </w:p>
    <w:p>
      <w:pPr/>
      <w:r>
        <w:rPr>
          <w:lang w:val="en_US" w:bidi="en_US"/>
        </w:rPr>
      </w:r>
    </w:p>
    <w:p>
      <w:r>
        <w:drawing>
          <wp:inline xmlns:a="http://schemas.openxmlformats.org/drawingml/2006/main" xmlns:pic="http://schemas.openxmlformats.org/drawingml/2006/picture">
            <wp:extent cx="20320000" cy="15240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0320000" cy="15240000"/>
                    </a:xfrm>
                    <a:prstGeom prst="rect"/>
                  </pic:spPr>
                </pic:pic>
              </a:graphicData>
            </a:graphic>
          </wp:inline>
        </w:drawing>
      </w:r>
    </w:p>
    <w:p>
      <w:pPr/>
      <w:r>
        <w:rPr>
          <w:lang w:val="en_US" w:bidi="en_US"/>
        </w:rPr>
      </w:r>
      <w:hyperlink r:id="rId1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Jacob's Journey from Haran to Beersheba</w:t>
      </w:r>
      <w:r>
        <w:rPr>
          <w:lang w:val="en_US" w:bidi="en_US"/>
        </w:rPr>
      </w:r>
    </w:p>
    <w:p>
      <w:pPr>
        <w:pStyle w:val="Heading4"/>
      </w:pPr>
      <w:r>
        <w:rPr>
          <w:lang w:val="en_US" w:bidi="en_US"/>
        </w:rPr>
        <w:t>Image Content</w:t>
      </w:r>
    </w:p>
    <w:p>
      <w:pPr/>
      <w:r>
        <w:rPr>
          <w:lang w:val="en_US" w:bidi="en_US"/>
        </w:rPr>
      </w:r>
    </w:p>
    <w:p>
      <w:r>
        <w:drawing>
          <wp:inline xmlns:a="http://schemas.openxmlformats.org/drawingml/2006/main" xmlns:pic="http://schemas.openxmlformats.org/drawingml/2006/picture">
            <wp:extent cx="15240000" cy="20320000"/>
            <wp:docPr id="2" name="Picture 2"/>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15240000" cy="20320000"/>
                    </a:xfrm>
                    <a:prstGeom prst="rect"/>
                  </pic:spPr>
                </pic:pic>
              </a:graphicData>
            </a:graphic>
          </wp:inline>
        </w:drawing>
      </w:r>
    </w:p>
    <w:p>
      <w:pPr/>
      <w:r>
        <w:rPr>
          <w:lang w:val="en_US" w:bidi="en_US"/>
        </w:rPr>
      </w:r>
      <w:hyperlink r:id="rId1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Jericho</w:t>
      </w:r>
      <w:r>
        <w:rPr>
          <w:lang w:val="en_US" w:bidi="en_US"/>
        </w:rPr>
      </w:r>
    </w:p>
    <w:p>
      <w:pPr>
        <w:pStyle w:val="Heading4"/>
      </w:pPr>
      <w:r>
        <w:rPr>
          <w:lang w:val="en_US" w:bidi="en_US"/>
        </w:rPr>
        <w:t>Image Content</w:t>
      </w:r>
    </w:p>
    <w:p>
      <w:pPr/>
      <w:r>
        <w:rPr>
          <w:lang w:val="en_US" w:bidi="en_US"/>
        </w:rPr>
      </w:r>
    </w:p>
    <w:p>
      <w:r>
        <w:drawing>
          <wp:inline xmlns:a="http://schemas.openxmlformats.org/drawingml/2006/main" xmlns:pic="http://schemas.openxmlformats.org/drawingml/2006/picture">
            <wp:extent cx="20320000" cy="15240000"/>
            <wp:docPr id="3" name="Picture 3"/>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20320000" cy="15240000"/>
                    </a:xfrm>
                    <a:prstGeom prst="rect"/>
                  </pic:spPr>
                </pic:pic>
              </a:graphicData>
            </a:graphic>
          </wp:inline>
        </w:drawing>
      </w:r>
    </w:p>
    <w:p>
      <w:pPr/>
      <w:r>
        <w:rPr>
          <w:lang w:val="en_US" w:bidi="en_US"/>
        </w:rPr>
      </w:r>
      <w:hyperlink r:id="rId1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Jerusalem and Galilee</w:t>
      </w:r>
      <w:r>
        <w:rPr>
          <w:lang w:val="en_US" w:bidi="en_US"/>
        </w:rPr>
      </w:r>
    </w:p>
    <w:p>
      <w:pPr>
        <w:pStyle w:val="Heading4"/>
      </w:pPr>
      <w:r>
        <w:rPr>
          <w:lang w:val="en_US" w:bidi="en_US"/>
        </w:rPr>
        <w:t>Image Content</w:t>
      </w:r>
    </w:p>
    <w:p>
      <w:pPr/>
      <w:r>
        <w:rPr>
          <w:lang w:val="en_US" w:bidi="en_US"/>
        </w:rPr>
      </w:r>
    </w:p>
    <w:p>
      <w:r>
        <w:drawing>
          <wp:inline xmlns:a="http://schemas.openxmlformats.org/drawingml/2006/main" xmlns:pic="http://schemas.openxmlformats.org/drawingml/2006/picture">
            <wp:extent cx="15240000" cy="20320000"/>
            <wp:docPr id="4" name="Picture 4"/>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15240000" cy="20320000"/>
                    </a:xfrm>
                    <a:prstGeom prst="rect"/>
                  </pic:spPr>
                </pic:pic>
              </a:graphicData>
            </a:graphic>
          </wp:inline>
        </w:drawing>
      </w:r>
    </w:p>
    <w:p>
      <w:pPr/>
      <w:r>
        <w:rPr>
          <w:lang w:val="en_US" w:bidi="en_US"/>
        </w:rPr>
      </w:r>
      <w:hyperlink r:id="rId2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Jerusalem and Galilee region</w:t>
      </w:r>
      <w:r>
        <w:rPr>
          <w:lang w:val="en_US" w:bidi="en_US"/>
        </w:rPr>
      </w:r>
    </w:p>
    <w:p>
      <w:pPr>
        <w:pStyle w:val="Heading4"/>
      </w:pPr>
      <w:r>
        <w:rPr>
          <w:lang w:val="en_US" w:bidi="en_US"/>
        </w:rPr>
        <w:t>Image Content</w:t>
      </w:r>
    </w:p>
    <w:p>
      <w:pPr/>
      <w:r>
        <w:rPr>
          <w:lang w:val="en_US" w:bidi="en_US"/>
        </w:rPr>
      </w:r>
    </w:p>
    <w:p>
      <w:r>
        <w:drawing>
          <wp:inline xmlns:a="http://schemas.openxmlformats.org/drawingml/2006/main" xmlns:pic="http://schemas.openxmlformats.org/drawingml/2006/picture">
            <wp:extent cx="15240000" cy="20320000"/>
            <wp:docPr id="5" name="Picture 5"/>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15240000" cy="20320000"/>
                    </a:xfrm>
                    <a:prstGeom prst="rect"/>
                  </pic:spPr>
                </pic:pic>
              </a:graphicData>
            </a:graphic>
          </wp:inline>
        </w:drawing>
      </w:r>
    </w:p>
    <w:p>
      <w:pPr/>
      <w:r>
        <w:rPr>
          <w:lang w:val="en_US" w:bidi="en_US"/>
        </w:rPr>
      </w:r>
      <w:hyperlink r:id="rId2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Jerusalem and Mount of Olives</w:t>
      </w:r>
      <w:r>
        <w:rPr>
          <w:lang w:val="en_US" w:bidi="en_US"/>
        </w:rPr>
      </w:r>
    </w:p>
    <w:p>
      <w:pPr>
        <w:pStyle w:val="Heading4"/>
      </w:pPr>
      <w:r>
        <w:rPr>
          <w:lang w:val="en_US" w:bidi="en_US"/>
        </w:rPr>
        <w:t>Image Content</w:t>
      </w:r>
    </w:p>
    <w:p>
      <w:pPr/>
      <w:r>
        <w:rPr>
          <w:lang w:val="en_US" w:bidi="en_US"/>
        </w:rPr>
      </w:r>
    </w:p>
    <w:p>
      <w:r>
        <w:drawing>
          <wp:inline xmlns:a="http://schemas.openxmlformats.org/drawingml/2006/main" xmlns:pic="http://schemas.openxmlformats.org/drawingml/2006/picture">
            <wp:extent cx="20320000" cy="15240000"/>
            <wp:docPr id="6" name="Picture 6"/>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20320000" cy="15240000"/>
                    </a:xfrm>
                    <a:prstGeom prst="rect"/>
                  </pic:spPr>
                </pic:pic>
              </a:graphicData>
            </a:graphic>
          </wp:inline>
        </w:drawing>
      </w:r>
    </w:p>
    <w:p>
      <w:pPr/>
      <w:r>
        <w:rPr>
          <w:lang w:val="en_US" w:bidi="en_US"/>
        </w:rPr>
      </w:r>
      <w:hyperlink r:id="rId2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Jerusalem to Jericho</w:t>
      </w:r>
      <w:r>
        <w:rPr>
          <w:lang w:val="en_US" w:bidi="en_US"/>
        </w:rPr>
      </w:r>
    </w:p>
    <w:p>
      <w:pPr>
        <w:pStyle w:val="Heading4"/>
      </w:pPr>
      <w:r>
        <w:rPr>
          <w:lang w:val="en_US" w:bidi="en_US"/>
        </w:rPr>
        <w:t>Image Content</w:t>
      </w:r>
    </w:p>
    <w:p>
      <w:pPr/>
      <w:r>
        <w:rPr>
          <w:lang w:val="en_US" w:bidi="en_US"/>
        </w:rPr>
      </w:r>
    </w:p>
    <w:p>
      <w:r>
        <w:drawing>
          <wp:inline xmlns:a="http://schemas.openxmlformats.org/drawingml/2006/main" xmlns:pic="http://schemas.openxmlformats.org/drawingml/2006/picture">
            <wp:extent cx="20320000" cy="15240000"/>
            <wp:docPr id="7" name="Picture 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20320000" cy="15240000"/>
                    </a:xfrm>
                    <a:prstGeom prst="rect"/>
                  </pic:spPr>
                </pic:pic>
              </a:graphicData>
            </a:graphic>
          </wp:inline>
        </w:drawing>
      </w:r>
    </w:p>
    <w:p>
      <w:pPr/>
      <w:r>
        <w:rPr>
          <w:lang w:val="en_US" w:bidi="en_US"/>
        </w:rPr>
      </w:r>
      <w:hyperlink r:id="rId2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Jerusalem, Bethany and the Temple</w:t>
      </w:r>
      <w:r>
        <w:rPr>
          <w:lang w:val="en_US" w:bidi="en_US"/>
        </w:rPr>
      </w:r>
    </w:p>
    <w:p>
      <w:pPr>
        <w:pStyle w:val="Heading4"/>
      </w:pPr>
      <w:r>
        <w:rPr>
          <w:lang w:val="en_US" w:bidi="en_US"/>
        </w:rPr>
        <w:t>Image Content</w:t>
      </w:r>
    </w:p>
    <w:p>
      <w:pPr/>
      <w:r>
        <w:rPr>
          <w:lang w:val="en_US" w:bidi="en_US"/>
        </w:rPr>
      </w:r>
    </w:p>
    <w:p>
      <w:r>
        <w:drawing>
          <wp:inline xmlns:a="http://schemas.openxmlformats.org/drawingml/2006/main" xmlns:pic="http://schemas.openxmlformats.org/drawingml/2006/picture">
            <wp:extent cx="20320000" cy="15240000"/>
            <wp:docPr id="8" name="Picture 8"/>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20320000" cy="15240000"/>
                    </a:xfrm>
                    <a:prstGeom prst="rect"/>
                  </pic:spPr>
                </pic:pic>
              </a:graphicData>
            </a:graphic>
          </wp:inline>
        </w:drawing>
      </w:r>
    </w:p>
    <w:p>
      <w:pPr/>
      <w:r>
        <w:rPr>
          <w:lang w:val="en_US" w:bidi="en_US"/>
        </w:rPr>
      </w:r>
      <w:hyperlink r:id="rId2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Jerusalem, Bethphage, and Bethany</w:t>
      </w:r>
      <w:r>
        <w:rPr>
          <w:lang w:val="en_US" w:bidi="en_US"/>
        </w:rPr>
      </w:r>
    </w:p>
    <w:p>
      <w:pPr>
        <w:pStyle w:val="Heading4"/>
      </w:pPr>
      <w:r>
        <w:rPr>
          <w:lang w:val="en_US" w:bidi="en_US"/>
        </w:rPr>
        <w:t>Image Content</w:t>
      </w:r>
    </w:p>
    <w:p>
      <w:pPr/>
      <w:r>
        <w:rPr>
          <w:lang w:val="en_US" w:bidi="en_US"/>
        </w:rPr>
      </w:r>
    </w:p>
    <w:p>
      <w:r>
        <w:drawing>
          <wp:inline xmlns:a="http://schemas.openxmlformats.org/drawingml/2006/main" xmlns:pic="http://schemas.openxmlformats.org/drawingml/2006/picture">
            <wp:extent cx="20320000" cy="15240000"/>
            <wp:docPr id="9" name="Picture 9"/>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20320000" cy="15240000"/>
                    </a:xfrm>
                    <a:prstGeom prst="rect"/>
                  </pic:spPr>
                </pic:pic>
              </a:graphicData>
            </a:graphic>
          </wp:inline>
        </w:drawing>
      </w:r>
    </w:p>
    <w:p>
      <w:pPr/>
      <w:r>
        <w:rPr>
          <w:lang w:val="en_US" w:bidi="en_US"/>
        </w:rPr>
      </w:r>
      <w:hyperlink r:id="rId3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Jesus' Route from Capernaum to Nain</w:t>
      </w:r>
      <w:r>
        <w:rPr>
          <w:lang w:val="en_US" w:bidi="en_US"/>
        </w:rPr>
      </w:r>
    </w:p>
    <w:p>
      <w:pPr>
        <w:pStyle w:val="Heading4"/>
      </w:pPr>
      <w:r>
        <w:rPr>
          <w:lang w:val="en_US" w:bidi="en_US"/>
        </w:rPr>
        <w:t>Image Content</w:t>
      </w:r>
    </w:p>
    <w:p>
      <w:pPr/>
      <w:r>
        <w:rPr>
          <w:lang w:val="en_US" w:bidi="en_US"/>
        </w:rPr>
      </w:r>
    </w:p>
    <w:p>
      <w:r>
        <w:drawing>
          <wp:inline xmlns:a="http://schemas.openxmlformats.org/drawingml/2006/main" xmlns:pic="http://schemas.openxmlformats.org/drawingml/2006/picture">
            <wp:extent cx="20320000" cy="15240000"/>
            <wp:docPr id="10" name="Picture 10"/>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20320000" cy="15240000"/>
                    </a:xfrm>
                    <a:prstGeom prst="rect"/>
                  </pic:spPr>
                </pic:pic>
              </a:graphicData>
            </a:graphic>
          </wp:inline>
        </w:drawing>
      </w:r>
    </w:p>
    <w:p>
      <w:pPr/>
      <w:r>
        <w:rPr>
          <w:lang w:val="en_US" w:bidi="en_US"/>
        </w:rPr>
      </w:r>
      <w:hyperlink r:id="rId3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Jesus' Travels to Jerusalem</w:t>
      </w:r>
      <w:r>
        <w:rPr>
          <w:lang w:val="en_US" w:bidi="en_US"/>
        </w:rPr>
      </w:r>
    </w:p>
    <w:p>
      <w:pPr>
        <w:pStyle w:val="Heading4"/>
      </w:pPr>
      <w:r>
        <w:rPr>
          <w:lang w:val="en_US" w:bidi="en_US"/>
        </w:rPr>
        <w:t>Image Content</w:t>
      </w:r>
    </w:p>
    <w:p>
      <w:pPr/>
      <w:r>
        <w:rPr>
          <w:lang w:val="en_US" w:bidi="en_US"/>
        </w:rPr>
      </w:r>
    </w:p>
    <w:p>
      <w:r>
        <w:drawing>
          <wp:inline xmlns:a="http://schemas.openxmlformats.org/drawingml/2006/main" xmlns:pic="http://schemas.openxmlformats.org/drawingml/2006/picture">
            <wp:extent cx="15240000" cy="20320000"/>
            <wp:docPr id="11" name="Picture 11"/>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15240000" cy="20320000"/>
                    </a:xfrm>
                    <a:prstGeom prst="rect"/>
                  </pic:spPr>
                </pic:pic>
              </a:graphicData>
            </a:graphic>
          </wp:inline>
        </w:drawing>
      </w:r>
    </w:p>
    <w:p>
      <w:pPr/>
      <w:r>
        <w:rPr>
          <w:lang w:val="en_US" w:bidi="en_US"/>
        </w:rPr>
      </w:r>
      <w:hyperlink r:id="rId3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Jordan River and Wilderness of Judah</w:t>
      </w:r>
      <w:r>
        <w:rPr>
          <w:lang w:val="en_US" w:bidi="en_US"/>
        </w:rPr>
      </w:r>
    </w:p>
    <w:p>
      <w:pPr>
        <w:pStyle w:val="Heading4"/>
      </w:pPr>
      <w:r>
        <w:rPr>
          <w:lang w:val="en_US" w:bidi="en_US"/>
        </w:rPr>
        <w:t>Image Content</w:t>
      </w:r>
    </w:p>
    <w:p>
      <w:pPr/>
      <w:r>
        <w:rPr>
          <w:lang w:val="en_US" w:bidi="en_US"/>
        </w:rPr>
      </w:r>
    </w:p>
    <w:p>
      <w:r>
        <w:drawing>
          <wp:inline xmlns:a="http://schemas.openxmlformats.org/drawingml/2006/main" xmlns:pic="http://schemas.openxmlformats.org/drawingml/2006/picture">
            <wp:extent cx="15240000" cy="20320000"/>
            <wp:docPr id="12" name="Picture 12"/>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15240000" cy="20320000"/>
                    </a:xfrm>
                    <a:prstGeom prst="rect"/>
                  </pic:spPr>
                </pic:pic>
              </a:graphicData>
            </a:graphic>
          </wp:inline>
        </w:drawing>
      </w:r>
    </w:p>
    <w:p>
      <w:pPr/>
      <w:r>
        <w:rPr>
          <w:lang w:val="en_US" w:bidi="en_US"/>
        </w:rPr>
      </w:r>
      <w:hyperlink r:id="rId3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Jordan River featuring Galilee, Judea, Iturea, Traconitis, and Abilene</w:t>
      </w:r>
      <w:r>
        <w:rPr>
          <w:lang w:val="en_US" w:bidi="en_US"/>
        </w:rPr>
      </w:r>
    </w:p>
    <w:p>
      <w:pPr>
        <w:pStyle w:val="Heading4"/>
      </w:pPr>
      <w:r>
        <w:rPr>
          <w:lang w:val="en_US" w:bidi="en_US"/>
        </w:rPr>
        <w:t>Image Content</w:t>
      </w:r>
    </w:p>
    <w:p>
      <w:pPr/>
      <w:r>
        <w:rPr>
          <w:lang w:val="en_US" w:bidi="en_US"/>
        </w:rPr>
      </w:r>
    </w:p>
    <w:p>
      <w:r>
        <w:drawing>
          <wp:inline xmlns:a="http://schemas.openxmlformats.org/drawingml/2006/main" xmlns:pic="http://schemas.openxmlformats.org/drawingml/2006/picture">
            <wp:extent cx="15240000" cy="20320000"/>
            <wp:docPr id="13" name="Picture 13"/>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15240000" cy="20320000"/>
                    </a:xfrm>
                    <a:prstGeom prst="rect"/>
                  </pic:spPr>
                </pic:pic>
              </a:graphicData>
            </a:graphic>
          </wp:inline>
        </w:drawing>
      </w:r>
    </w:p>
    <w:p>
      <w:pPr/>
      <w:r>
        <w:rPr>
          <w:lang w:val="en_US" w:bidi="en_US"/>
        </w:rPr>
      </w:r>
      <w:hyperlink r:id="rId3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Jordan Valley Region</w:t>
      </w:r>
      <w:r>
        <w:rPr>
          <w:lang w:val="en_US" w:bidi="en_US"/>
        </w:rPr>
      </w:r>
    </w:p>
    <w:p>
      <w:pPr>
        <w:pStyle w:val="Heading4"/>
      </w:pPr>
      <w:r>
        <w:rPr>
          <w:lang w:val="en_US" w:bidi="en_US"/>
        </w:rPr>
        <w:t>Image Content</w:t>
      </w:r>
    </w:p>
    <w:p>
      <w:pPr/>
      <w:r>
        <w:rPr>
          <w:lang w:val="en_US" w:bidi="en_US"/>
        </w:rPr>
      </w:r>
    </w:p>
    <w:p>
      <w:r>
        <w:drawing>
          <wp:inline xmlns:a="http://schemas.openxmlformats.org/drawingml/2006/main" xmlns:pic="http://schemas.openxmlformats.org/drawingml/2006/picture">
            <wp:extent cx="15240000" cy="20320000"/>
            <wp:docPr id="14" name="Picture 14"/>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15240000" cy="20320000"/>
                    </a:xfrm>
                    <a:prstGeom prst="rect"/>
                  </pic:spPr>
                </pic:pic>
              </a:graphicData>
            </a:graphic>
          </wp:inline>
        </w:drawing>
      </w:r>
    </w:p>
    <w:p>
      <w:pPr/>
      <w:r>
        <w:rPr>
          <w:lang w:val="en_US" w:bidi="en_US"/>
        </w:rPr>
      </w:r>
      <w:hyperlink r:id="rId4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Joseph and Mary's Route from Nazareth to Bethlehem</w:t>
      </w:r>
      <w:r>
        <w:rPr>
          <w:lang w:val="en_US" w:bidi="en_US"/>
        </w:rPr>
      </w:r>
    </w:p>
    <w:p>
      <w:pPr>
        <w:pStyle w:val="Heading4"/>
      </w:pPr>
      <w:r>
        <w:rPr>
          <w:lang w:val="en_US" w:bidi="en_US"/>
        </w:rPr>
        <w:t>Image Content</w:t>
      </w:r>
    </w:p>
    <w:p>
      <w:pPr/>
      <w:r>
        <w:rPr>
          <w:lang w:val="en_US" w:bidi="en_US"/>
        </w:rPr>
      </w:r>
    </w:p>
    <w:p>
      <w:r>
        <w:drawing>
          <wp:inline xmlns:a="http://schemas.openxmlformats.org/drawingml/2006/main" xmlns:pic="http://schemas.openxmlformats.org/drawingml/2006/picture">
            <wp:extent cx="15240000" cy="20320000"/>
            <wp:docPr id="15" name="Picture 15"/>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15240000" cy="20320000"/>
                    </a:xfrm>
                    <a:prstGeom prst="rect"/>
                  </pic:spPr>
                </pic:pic>
              </a:graphicData>
            </a:graphic>
          </wp:inline>
        </w:drawing>
      </w:r>
    </w:p>
    <w:p>
      <w:pPr/>
      <w:r>
        <w:rPr>
          <w:lang w:val="en_US" w:bidi="en_US"/>
        </w:rPr>
      </w:r>
      <w:hyperlink r:id="rId4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Joseph and Mary's Route from Nazareth to Jerusalem</w:t>
      </w:r>
      <w:r>
        <w:rPr>
          <w:lang w:val="en_US" w:bidi="en_US"/>
        </w:rPr>
      </w:r>
    </w:p>
    <w:p>
      <w:pPr>
        <w:pStyle w:val="Heading4"/>
      </w:pPr>
      <w:r>
        <w:rPr>
          <w:lang w:val="en_US" w:bidi="en_US"/>
        </w:rPr>
        <w:t>Image Content</w:t>
      </w:r>
    </w:p>
    <w:p>
      <w:pPr/>
      <w:r>
        <w:rPr>
          <w:lang w:val="en_US" w:bidi="en_US"/>
        </w:rPr>
      </w:r>
    </w:p>
    <w:p>
      <w:r>
        <w:drawing>
          <wp:inline xmlns:a="http://schemas.openxmlformats.org/drawingml/2006/main" xmlns:pic="http://schemas.openxmlformats.org/drawingml/2006/picture">
            <wp:extent cx="15240000" cy="20320000"/>
            <wp:docPr id="16" name="Picture 16"/>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15240000" cy="20320000"/>
                    </a:xfrm>
                    <a:prstGeom prst="rect"/>
                  </pic:spPr>
                </pic:pic>
              </a:graphicData>
            </a:graphic>
          </wp:inline>
        </w:drawing>
      </w:r>
    </w:p>
    <w:p>
      <w:pPr/>
      <w:r>
        <w:rPr>
          <w:lang w:val="en_US" w:bidi="en_US"/>
        </w:rPr>
      </w:r>
      <w:hyperlink r:id="rId4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Judea and Dead Sea</w:t>
      </w:r>
      <w:r>
        <w:rPr>
          <w:lang w:val="en_US" w:bidi="en_US"/>
        </w:rPr>
      </w:r>
    </w:p>
    <w:p>
      <w:pPr>
        <w:pStyle w:val="Heading4"/>
      </w:pPr>
      <w:r>
        <w:rPr>
          <w:lang w:val="en_US" w:bidi="en_US"/>
        </w:rPr>
        <w:t>Image Content</w:t>
      </w:r>
    </w:p>
    <w:p>
      <w:pPr/>
      <w:r>
        <w:rPr>
          <w:lang w:val="en_US" w:bidi="en_US"/>
        </w:rPr>
      </w:r>
    </w:p>
    <w:p>
      <w:r>
        <w:drawing>
          <wp:inline xmlns:a="http://schemas.openxmlformats.org/drawingml/2006/main" xmlns:pic="http://schemas.openxmlformats.org/drawingml/2006/picture">
            <wp:extent cx="15240000" cy="20320000"/>
            <wp:docPr id="17" name="Picture 1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15240000" cy="20320000"/>
                    </a:xfrm>
                    <a:prstGeom prst="rect"/>
                  </pic:spPr>
                </pic:pic>
              </a:graphicData>
            </a:graphic>
          </wp:inline>
        </w:drawing>
      </w:r>
    </w:p>
    <w:p>
      <w:pPr/>
      <w:r>
        <w:rPr>
          <w:lang w:val="en_US" w:bidi="en_US"/>
        </w:rPr>
      </w:r>
      <w:hyperlink r:id="rId46">
        <w:r>
          <w:rPr>
            <w:lang w:val="en_US" w:bidi="en_US"/>
          </w:rPr>
          <w:rPr>
            <w:color w:val="0000EE"/>
            <w:u w:val="single"/>
          </w:rPr>
          <w:t>link</w:t>
        </w:r>
      </w:hyperlink>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hyperlink" Target="https://cdn.aquifer.bible/aquifer-content/resources/FIAMaps/jacobs-journey-from-beersheba-to-haran.jpg" TargetMode="External"/><Relationship Id="rId15" Type="http://schemas.openxmlformats.org/officeDocument/2006/relationships/image" Target="media/image2.jpg"/><Relationship Id="rId16" Type="http://schemas.openxmlformats.org/officeDocument/2006/relationships/hyperlink" Target="https://cdn.aquifer.bible/aquifer-content/resources/FIAMaps/jacobs-journey-from-haran-to-beersheba.jpg" TargetMode="External"/><Relationship Id="rId17" Type="http://schemas.openxmlformats.org/officeDocument/2006/relationships/image" Target="media/image3.jpg"/><Relationship Id="rId18" Type="http://schemas.openxmlformats.org/officeDocument/2006/relationships/hyperlink" Target="https://cdn.aquifer.bible/aquifer-content/resources/FIAMaps/jericho.jpg" TargetMode="External"/><Relationship Id="rId19" Type="http://schemas.openxmlformats.org/officeDocument/2006/relationships/image" Target="media/image4.jpg"/><Relationship Id="rId20" Type="http://schemas.openxmlformats.org/officeDocument/2006/relationships/hyperlink" Target="https://cdn.aquifer.bible/aquifer-content/resources/FIAMaps/jerusalem-and-galilee.jpg" TargetMode="External"/><Relationship Id="rId21" Type="http://schemas.openxmlformats.org/officeDocument/2006/relationships/image" Target="media/image5.jpg"/><Relationship Id="rId22" Type="http://schemas.openxmlformats.org/officeDocument/2006/relationships/hyperlink" Target="https://cdn.aquifer.bible/aquifer-content/resources/FIAMaps/jerusalem-and-galilee-region.jpg" TargetMode="External"/><Relationship Id="rId23" Type="http://schemas.openxmlformats.org/officeDocument/2006/relationships/image" Target="media/image6.jpg"/><Relationship Id="rId24" Type="http://schemas.openxmlformats.org/officeDocument/2006/relationships/hyperlink" Target="https://cdn.aquifer.bible/aquifer-content/resources/FIAMaps/jerusalem-and-mount-of-olives.jpg" TargetMode="External"/><Relationship Id="rId25" Type="http://schemas.openxmlformats.org/officeDocument/2006/relationships/image" Target="media/image7.jpg"/><Relationship Id="rId26" Type="http://schemas.openxmlformats.org/officeDocument/2006/relationships/hyperlink" Target="https://cdn.aquifer.bible/aquifer-content/resources/FIAMaps/jerusalem-to-jericho.jpg" TargetMode="External"/><Relationship Id="rId27" Type="http://schemas.openxmlformats.org/officeDocument/2006/relationships/image" Target="media/image8.jpg"/><Relationship Id="rId28" Type="http://schemas.openxmlformats.org/officeDocument/2006/relationships/hyperlink" Target="https://cdn.aquifer.bible/aquifer-content/resources/FIAMaps/jerusalem-and-bethany.jpg" TargetMode="External"/><Relationship Id="rId29" Type="http://schemas.openxmlformats.org/officeDocument/2006/relationships/image" Target="media/image9.jpg"/><Relationship Id="rId30" Type="http://schemas.openxmlformats.org/officeDocument/2006/relationships/hyperlink" Target="https://cdn.aquifer.bible/aquifer-content/resources/FIAMaps/jerusalem-bethphage-and-bethany.jpg" TargetMode="External"/><Relationship Id="rId31" Type="http://schemas.openxmlformats.org/officeDocument/2006/relationships/image" Target="media/image10.jpg"/><Relationship Id="rId32" Type="http://schemas.openxmlformats.org/officeDocument/2006/relationships/hyperlink" Target="https://cdn.aquifer.bible/aquifer-content/resources/FIAMaps/capernaum-to-nain.jpg" TargetMode="External"/><Relationship Id="rId33" Type="http://schemas.openxmlformats.org/officeDocument/2006/relationships/image" Target="media/image11.jpg"/><Relationship Id="rId34" Type="http://schemas.openxmlformats.org/officeDocument/2006/relationships/hyperlink" Target="https://cdn.aquifer.bible/aquifer-content/resources/FIAMaps/jesus-travels-to-jerusalem-.jpg" TargetMode="External"/><Relationship Id="rId35" Type="http://schemas.openxmlformats.org/officeDocument/2006/relationships/image" Target="media/image12.jpg"/><Relationship Id="rId36" Type="http://schemas.openxmlformats.org/officeDocument/2006/relationships/hyperlink" Target="https://cdn.aquifer.bible/aquifer-content/resources/FIAMaps/jordan-river-and-wilderness-of-judah.jpg" TargetMode="External"/><Relationship Id="rId37" Type="http://schemas.openxmlformats.org/officeDocument/2006/relationships/image" Target="media/image13.jpg"/><Relationship Id="rId38" Type="http://schemas.openxmlformats.org/officeDocument/2006/relationships/hyperlink" Target="https://cdn.aquifer.bible/aquifer-content/resources/FIAMaps/jordan-river.jpg" TargetMode="External"/><Relationship Id="rId39" Type="http://schemas.openxmlformats.org/officeDocument/2006/relationships/image" Target="media/image14.jpg"/><Relationship Id="rId40" Type="http://schemas.openxmlformats.org/officeDocument/2006/relationships/hyperlink" Target="https://cdn.aquifer.bible/aquifer-content/resources/FIAMaps/jordan-valley-region.jpg" TargetMode="External"/><Relationship Id="rId41" Type="http://schemas.openxmlformats.org/officeDocument/2006/relationships/image" Target="media/image15.jpg"/><Relationship Id="rId42" Type="http://schemas.openxmlformats.org/officeDocument/2006/relationships/hyperlink" Target="https://cdn.aquifer.bible/aquifer-content/resources/FIAMaps/nazareth-to-bethlehem.jpg" TargetMode="External"/><Relationship Id="rId43" Type="http://schemas.openxmlformats.org/officeDocument/2006/relationships/image" Target="media/image16.jpg"/><Relationship Id="rId44" Type="http://schemas.openxmlformats.org/officeDocument/2006/relationships/hyperlink" Target="https://cdn.aquifer.bible/aquifer-content/resources/FIAMaps/nazareth-to-jersualem.jpg" TargetMode="External"/><Relationship Id="rId45" Type="http://schemas.openxmlformats.org/officeDocument/2006/relationships/image" Target="media/image17.jpg"/><Relationship Id="rId46" Type="http://schemas.openxmlformats.org/officeDocument/2006/relationships/hyperlink" Target="https://cdn.aquifer.bible/aquifer-content/resources/FIAMaps/judea-and-dead-sea.jp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