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Mythical monsters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</w:t>
      </w:r>
      <w:r>
        <w:rPr>
          <w:lang w:val="en_US" w:bidi="en_US"/>
        </w:rPr>
        <w:t xml:space="preserve"> Mythical monsters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7.1 Behemoth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7.2 Dragon, sea monster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7.3 Leviathan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7.1" TargetMode="External"/><Relationship Id="rId15" Type="http://schemas.openxmlformats.org/officeDocument/2006/relationships/hyperlink" Target="#FAUNA:7.2" TargetMode="External"/><Relationship Id="rId16" Type="http://schemas.openxmlformats.org/officeDocument/2006/relationships/hyperlink" Target="#FAUNA:7.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