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标题：洁净的动物（申14:4–6）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</w:t>
      </w:r>
      <w:r>
        <w:rPr>
          <w:lang w:val="zh_CN" w:bidi="zh_CN"/>
        </w:rPr>
        <w:t xml:space="preserve"> 标题：洁净的动物（申14:4–6）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14:4–DEU 14:6</w:t>
        </w:r>
      </w:hyperlink>
      <w:r>
        <w:rPr>
          <w:lang w:val="zh_CN" w:bidi="zh_CN"/>
        </w:rPr>
        <w:t xml:space="preserve"> 记载了一份在礼仪上洁净的动物的清单，学者对其中三种家畜的看法一致，但对另外七种植食动物，则有很大的分歧。</w:t>
      </w:r>
    </w:p>
    <w:p>
      <w:pPr/>
      <w:r>
        <w:rPr>
          <w:lang w:val="zh_CN" w:bidi="zh_CN"/>
        </w:rPr>
      </w:r>
      <w:r>
        <w:rPr>
          <w:lang w:val="zh_CN" w:bidi="zh_CN"/>
        </w:rPr>
        <w:t>首先，我们可以根据考古学的证据，推断出圣经时期的人们所熟悉的植食动物，这会有助于确认清单上的动物。可以确定的是，瞪羚、剑羚、野山羊、黇鹿和山绵羊必定是他们所熟悉的，因为这些动物在该地区都可找到。它们分别与希伯来文</w:t>
      </w:r>
      <w:r>
        <w:rPr>
          <w:i/>
          <w:lang w:val="zh_CN" w:bidi="zh_CN"/>
        </w:rPr>
        <w:t>tsvi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te’o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’aqo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’ayal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zemer</w:t>
      </w:r>
      <w:r>
        <w:rPr>
          <w:lang w:val="zh_CN" w:bidi="zh_CN"/>
        </w:rPr>
        <w:t xml:space="preserve"> 配对，这就确定了七种植食动物中的五种，但剩下两种还不能完全确定。</w:t>
      </w:r>
    </w:p>
    <w:p>
      <w:pPr/>
      <w:r>
        <w:rPr>
          <w:lang w:val="zh_CN" w:bidi="zh_CN"/>
        </w:rPr>
      </w:r>
      <w:r>
        <w:rPr>
          <w:lang w:val="zh_CN" w:bidi="zh_CN"/>
        </w:rPr>
        <w:t>在圣地所见的野生动物中，赤狷羚和水羚属的羚羊很早就被视为洁净的动物。上文所述的一个还未确定的希伯来文词语</w:t>
      </w:r>
      <w:r>
        <w:rPr>
          <w:i/>
          <w:lang w:val="zh_CN" w:bidi="zh_CN"/>
        </w:rPr>
        <w:t>yachmur</w:t>
      </w:r>
      <w:r>
        <w:rPr>
          <w:lang w:val="zh_CN" w:bidi="zh_CN"/>
        </w:rPr>
        <w:t xml:space="preserve"> 很可能就是指这两种动物之一，很可能就是狷羚。如果情况确实是这样，那么所罗门晚年在以色列饲养了一群狷羚（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4:23</w:t>
        </w:r>
      </w:hyperlink>
      <w:r>
        <w:rPr>
          <w:lang w:val="zh_CN" w:bidi="zh_CN"/>
        </w:rPr>
        <w:t xml:space="preserve"> ）。饲养野生狷羚在美索不达米亚和埃及都很常见。</w:t>
      </w:r>
    </w:p>
    <w:p>
      <w:pPr/>
      <w:r>
        <w:rPr>
          <w:lang w:val="zh_CN" w:bidi="zh_CN"/>
        </w:rPr>
      </w:r>
      <w:r>
        <w:rPr>
          <w:lang w:val="zh_CN" w:bidi="zh_CN"/>
        </w:rPr>
        <w:t>另外一个还未确定的希伯来文词语</w:t>
      </w:r>
      <w:r>
        <w:rPr>
          <w:i/>
          <w:lang w:val="zh_CN" w:bidi="zh_CN"/>
        </w:rPr>
        <w:t>dishon</w:t>
      </w:r>
      <w:r>
        <w:rPr>
          <w:lang w:val="zh_CN" w:bidi="zh_CN"/>
        </w:rPr>
        <w:t xml:space="preserve"> 指的可能是水羚属羚羊，或者是旋角羚，埃及人也会饲养这种动物。</w:t>
      </w:r>
    </w:p>
    <w:p>
      <w:pPr/>
      <w:r>
        <w:rPr>
          <w:lang w:val="zh_CN" w:bidi="zh_CN"/>
        </w:rPr>
      </w:r>
      <w:r>
        <w:rPr>
          <w:lang w:val="zh_CN" w:bidi="zh_CN"/>
        </w:rPr>
        <w:t>表1</w:t>
      </w:r>
      <w:r>
        <w:rPr>
          <w:lang w:val="zh_CN" w:bidi="zh_CN"/>
        </w:rPr>
        <w:t>以色列人熟知的所有"狩猎动物"，即鹿、羚羊、瞪羚、野山羊和野绵羊，显然都列在洁净动物的清单里。在译文中保留这个事实，可能比确定每一个希伯来文词语的具体所指更加重要。</w:t>
      </w:r>
    </w:p>
    <w:p>
      <w:r>
        <w:drawing>
          <wp:inline xmlns:a="http://schemas.openxmlformats.org/drawingml/2006/main" xmlns:pic="http://schemas.openxmlformats.org/drawingml/2006/picture">
            <wp:extent cx="1463040" cy="1237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3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申命记14:4–5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 xml:space="preserve">希伯来文-- </w:t>
            </w:r>
            <w:r>
              <w:rPr>
                <w:i/>
                <w:lang w:val="zh_CN" w:bidi="zh_CN"/>
              </w:rPr>
              <w:t>shor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kesev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‘ez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’ayal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tsvi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KJV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hart（五岁雄鹿）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roebuck（雄狍子）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RSV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hart（五岁雄鹿）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NEB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ox（牛）-- 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buck（雄鹿）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gazelle（瞪羚）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JB</w:t>
            </w:r>
            <w:r>
              <w:rPr>
                <w:lang w:val="zh_CN" w:bidi="zh_CN"/>
              </w:rPr>
              <w:t xml:space="preserve"> , </w:t>
            </w:r>
            <w:r>
              <w:rPr>
                <w:lang w:val="zh_CN" w:bidi="zh_CN"/>
              </w:rPr>
              <w:t>NIV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TEV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cattle（牛）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goats（山羊）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——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NAB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red deer（马鹿）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手册作者建议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cattle（牛）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sheep（绵羊）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goats（山羊）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 xml:space="preserve">希伯来文-- </w:t>
            </w:r>
            <w:r>
              <w:rPr>
                <w:i/>
                <w:lang w:val="zh_CN" w:bidi="zh_CN"/>
              </w:rPr>
              <w:t>yachmur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’aqo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dishon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te’o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CN" w:bidi="zh_CN"/>
              </w:rPr>
              <w:t>zomer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KJV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fallow deer（黇鹿）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pygarg（水羚）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ox（野牛）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chamois（臆羚）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RSV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roebuck（雄狍子）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mountain sheep（山绵羊）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NEB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roebuck（雄狍子）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white-tailed deer（白尾鹿）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long-horned antelope（长角羚羊）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rock goat（岩山羊）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JB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roebuck（雄狍子）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oryx（长角羚）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mountain sheep（山绵羊）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NIV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 deer（狍子）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oryx（长角羚）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mountain sheep（山绵羊）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TEV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——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goats（野山羊）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antelopes（羚羊）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——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wild sheep（野绵羊）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NAB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roe deer（狍子）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addax（旋角羚）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oryx（长角羚）</w:t>
            </w:r>
          </w:p>
        </w:tc>
        <w:tc>
          <w:tcPr>
            <w:tcW w:type="dxa" w:w="1560"/>
          </w:tcPr>
          <w:p>
            <w:pPr/>
            <w:r>
              <w:rPr>
                <w:lang w:val="zh_CN" w:bidi="zh_CN"/>
              </w:rPr>
              <w:t>mountain sheep（山绵羊）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CN" w:bidi="zh_CN"/>
              </w:rPr>
              <w:t>手册作者建议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hartebeest (bubal)（北非狷羚）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oryx（长角羚）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CN" w:bidi="zh_CN"/>
              </w:rPr>
              <w:t>mountain sheep（山绵羊）</w:t>
            </w:r>
          </w:p>
        </w:tc>
      </w:tr>
    </w:tbl>
    <w:p>
      <w:pPr>
        <w:pBdr>
          <w:bottom w:val="single" w:sz="6" w:space="1" w:color="auto"/>
        </w:pBdr>
      </w:pP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4-Deut14:6" TargetMode="External"/><Relationship Id="rId15" Type="http://schemas.openxmlformats.org/officeDocument/2006/relationships/hyperlink" Target="https://ref.ly/1Kgs4:23" TargetMode="External"/><Relationship Id="rId16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