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标题：寒鸦（jackdaw）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3.13</w:t>
      </w:r>
      <w:r>
        <w:rPr>
          <w:lang w:val="zh_CN" w:bidi="zh_CN"/>
        </w:rPr>
        <w:t xml:space="preserve"> 标题：寒鸦（jackdaw）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来：קָאָת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(音译：qa’ath)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11:18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14:17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PSA 102:7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ISA 34:11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ZEP 2:14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寒鸦 (Pixabay)</w:t>
      </w:r>
      <w:r>
        <w:rPr>
          <w:lang w:val="zh_CN" w:bidi="zh_CN"/>
        </w:rPr>
        <w:t>关于这个词所指的是哪一种鸟，学者们并没有一致的意见。这个词出现了五次，根据上下文可以肯定的是：</w:t>
      </w:r>
    </w:p>
    <w:p>
      <w:r>
        <w:drawing>
          <wp:inline xmlns:a="http://schemas.openxmlformats.org/drawingml/2006/main" xmlns:pic="http://schemas.openxmlformats.org/drawingml/2006/picture">
            <wp:extent cx="6096000" cy="403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3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（1）这是一种不洁净的鸟（意即不吃种子）；</w:t>
      </w:r>
    </w:p>
    <w:p>
      <w:pPr/>
      <w:r>
        <w:rPr>
          <w:lang w:val="zh_CN" w:bidi="zh_CN"/>
        </w:rPr>
      </w:r>
      <w:r>
        <w:rPr>
          <w:lang w:val="zh_CN" w:bidi="zh_CN"/>
        </w:rPr>
        <w:t>（2）与犹太旷野相关联；</w:t>
      </w:r>
    </w:p>
    <w:p>
      <w:pPr/>
      <w:r>
        <w:rPr>
          <w:lang w:val="zh_CN" w:bidi="zh_CN"/>
        </w:rPr>
      </w:r>
      <w:r>
        <w:rPr>
          <w:lang w:val="zh_CN" w:bidi="zh_CN"/>
        </w:rPr>
        <w:t>（3）与毁灭相关联。</w:t>
      </w:r>
    </w:p>
    <w:p>
      <w:pPr/>
      <w:r>
        <w:rPr>
          <w:lang w:val="zh_CN" w:bidi="zh_CN"/>
        </w:rPr>
      </w:r>
      <w:r>
        <w:rPr>
          <w:lang w:val="zh_CN" w:bidi="zh_CN"/>
        </w:rPr>
        <w:t>还有一点经常被人忽视：这五节经文中有四节的语言结构表明，圣经作者将这种鸟与乌鸦配对。因此，这种鸟很可能是食腐鸟，并且可能是黑色的。</w:t>
      </w:r>
    </w:p>
    <w:p>
      <w:pPr/>
      <w:r>
        <w:rPr>
          <w:lang w:val="zh_CN" w:bidi="zh_CN"/>
        </w:rPr>
      </w:r>
      <w:r>
        <w:rPr>
          <w:lang w:val="zh_CN" w:bidi="zh_CN"/>
        </w:rPr>
        <w:t>这些上下文排除了"鹈鹕"的解法。</w:t>
      </w:r>
      <w:hyperlink r:id="rId16">
        <w:r>
          <w:rPr>
            <w:lang w:val="zh_CN" w:bidi="zh_CN"/>
          </w:rPr>
          <w:rPr>
            <w:color w:val="0000EE"/>
            <w:u w:val="single"/>
          </w:rPr>
          <w:t>PSA 102:7</w:t>
        </w:r>
      </w:hyperlink>
      <w:r>
        <w:rPr>
          <w:lang w:val="zh_CN" w:bidi="zh_CN"/>
        </w:rPr>
        <w:t xml:space="preserve"> （《和》102:6）可能被解作鹈鹕在旷野中遭受巨大的痛苦。然而，这种看法是不太站得住脚的；因为，如果</w:t>
      </w:r>
      <w:hyperlink r:id="rId17">
        <w:r>
          <w:rPr>
            <w:lang w:val="zh_CN" w:bidi="zh_CN"/>
          </w:rPr>
          <w:rPr>
            <w:color w:val="0000EE"/>
            <w:u w:val="single"/>
          </w:rPr>
          <w:t>ISA 34:11</w:t>
        </w:r>
      </w:hyperlink>
      <w:r>
        <w:rPr>
          <w:lang w:val="zh_CN" w:bidi="zh_CN"/>
        </w:rPr>
        <w:t xml:space="preserve"> 讲到"鹈鹕……要住在其间"，那就表明以东将成为一个有温泉且荒凉之地，而这几乎是荒谬的。白鹈鹕（学名</w:t>
      </w:r>
      <w:r>
        <w:rPr>
          <w:i/>
          <w:lang w:val="zh_CN" w:bidi="zh_CN"/>
        </w:rPr>
        <w:t>Pelecanus onocrotalus</w:t>
      </w:r>
      <w:r>
        <w:rPr>
          <w:lang w:val="zh_CN" w:bidi="zh_CN"/>
        </w:rPr>
        <w:t xml:space="preserve"> ）是以色列地最常见的鹈鹕，生活在大的河流、湖泊、潟湖和海洋中。它们是经停以色列的候鸟，只在秋天逗留几个星期。在从黑海、多瑙河三角洲和里海迁往非洲的旅途中，它们会在胡列和埃拉特地区短暂停留。整个中东地区没有一个地方可以称为"鹈鹕的栖息地"。如果这样称一个地方，就说明该地已成为湿地，或是成为一个鱼类充足的多湖泊地方。</w:t>
      </w:r>
    </w:p>
    <w:p>
      <w:pPr/>
      <w:r>
        <w:rPr>
          <w:lang w:val="zh_CN" w:bidi="zh_CN"/>
        </w:rPr>
      </w:r>
      <w:r>
        <w:rPr>
          <w:lang w:val="zh_CN" w:bidi="zh_CN"/>
        </w:rPr>
        <w:t>更有可能的是，这个词是指某种猫头鹰。在这一点上，大多数现代英文译本都遵循德赖弗（G. R. Driver）的建议。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译为"horned owl"（"角鸮"或"雕鸮"）。这并不是一种猫头鹰，而是一个涵盖更广的类别，指的是耳毛突出的猫头鹰科。</w:t>
      </w:r>
      <w:r>
        <w:rPr>
          <w:lang w:val="zh_CN" w:bidi="zh_CN"/>
        </w:rPr>
        <w:t>NIV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NAB</w:t>
      </w:r>
      <w:r>
        <w:rPr>
          <w:lang w:val="zh_CN" w:bidi="zh_CN"/>
        </w:rPr>
        <w:t xml:space="preserve"> 采用了一个更加宽泛的术语，"desert owl"（"沙漠猫头鹰"）。其实并没有这个猫头鹰科或种，这个短语只是指在沙漠中发现的猫头鹰。</w:t>
      </w:r>
    </w:p>
    <w:p>
      <w:pPr/>
      <w:r>
        <w:rPr>
          <w:lang w:val="zh_CN" w:bidi="zh_CN"/>
        </w:rPr>
      </w:r>
      <w:r>
        <w:rPr>
          <w:lang w:val="zh_CN" w:bidi="zh_CN"/>
        </w:rPr>
        <w:t>然而，有人提出了另一个很好的建议，即寒鸦。除了符合所有的语境之外，这种动物还在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11:18</w:t>
        </w:r>
      </w:hyperlink>
      <w:r>
        <w:rPr>
          <w:lang w:val="zh_CN" w:bidi="zh_CN"/>
        </w:rPr>
        <w:t xml:space="preserve"> 、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14:17</w:t>
        </w:r>
      </w:hyperlink>
      <w:r>
        <w:rPr>
          <w:lang w:val="zh_CN" w:bidi="zh_CN"/>
        </w:rPr>
        <w:t xml:space="preserve"> 、</w:t>
      </w:r>
      <w:hyperlink r:id="rId17">
        <w:r>
          <w:rPr>
            <w:lang w:val="zh_CN" w:bidi="zh_CN"/>
          </w:rPr>
          <w:rPr>
            <w:color w:val="0000EE"/>
            <w:u w:val="single"/>
          </w:rPr>
          <w:t>ISA 34:11</w:t>
        </w:r>
      </w:hyperlink>
      <w:r>
        <w:rPr>
          <w:lang w:val="zh_CN" w:bidi="zh_CN"/>
        </w:rPr>
        <w:t xml:space="preserve"> 和</w:t>
      </w:r>
      <w:hyperlink r:id="rId18">
        <w:r>
          <w:rPr>
            <w:lang w:val="zh_CN" w:bidi="zh_CN"/>
          </w:rPr>
          <w:rPr>
            <w:color w:val="0000EE"/>
            <w:u w:val="single"/>
          </w:rPr>
          <w:t>ZEP 2:14</w:t>
        </w:r>
      </w:hyperlink>
      <w:r>
        <w:rPr>
          <w:lang w:val="zh_CN" w:bidi="zh_CN"/>
        </w:rPr>
        <w:t xml:space="preserve"> 中与乌鸦配对。按照这个提议，在后两节经文中提到的鸟类便是寒鸦、两种猫头鹰和乌鸦，这在开头和结尾的鸟类之间，以及中间的两种鸟类之间，形成了典型的希伯来式对应关系。在</w:t>
      </w:r>
      <w:hyperlink r:id="rId20">
        <w:r>
          <w:rPr>
            <w:lang w:val="zh_CN" w:bidi="zh_CN"/>
          </w:rPr>
          <w:rPr>
            <w:color w:val="0000EE"/>
            <w:u w:val="single"/>
          </w:rPr>
          <w:t>LEV 11:13–LEV 11:19</w:t>
        </w:r>
      </w:hyperlink>
      <w:r>
        <w:rPr>
          <w:lang w:val="zh_CN" w:bidi="zh_CN"/>
        </w:rPr>
        <w:t xml:space="preserve"> ，以及</w:t>
      </w:r>
      <w:hyperlink r:id="rId21">
        <w:r>
          <w:rPr>
            <w:lang w:val="zh_CN" w:bidi="zh_CN"/>
          </w:rPr>
          <w:rPr>
            <w:color w:val="0000EE"/>
            <w:u w:val="single"/>
          </w:rPr>
          <w:t>DEU 14:11–DEU 14:18</w:t>
        </w:r>
      </w:hyperlink>
      <w:r>
        <w:rPr>
          <w:lang w:val="zh_CN" w:bidi="zh_CN"/>
        </w:rPr>
        <w:t xml:space="preserve"> 这些章节中所述的不洁净鸟类清单的结构，会在专门处理这些清单的部分进行讨论（参</w:t>
      </w:r>
      <w:hyperlink r:id="rId22">
        <w:r>
          <w:rPr>
            <w:lang w:val="zh_CN" w:bidi="zh_CN"/>
          </w:rPr>
          <w:rPr>
            <w:color w:val="0000EE"/>
            <w:u w:val="single"/>
          </w:rPr>
          <w:t>3.2 礼仪上洁净的鸟和不洁净的鸟 (birds, clean and unclean)</w:t>
        </w:r>
      </w:hyperlink>
      <w:r>
        <w:rPr>
          <w:lang w:val="zh_CN" w:bidi="zh_CN"/>
        </w:rPr>
        <w:t xml:space="preserve"> ）。在现代希伯来文中，寒鸦称为</w:t>
      </w:r>
      <w:r>
        <w:rPr>
          <w:i/>
          <w:lang w:val="zh_CN" w:bidi="zh_CN"/>
        </w:rPr>
        <w:t>qa’ak</w:t>
      </w:r>
      <w:r>
        <w:rPr>
          <w:lang w:val="zh_CN" w:bidi="zh_CN"/>
        </w:rPr>
        <w:t xml:space="preserve"> ，可能是圣经中</w:t>
      </w:r>
      <w:r>
        <w:rPr>
          <w:i/>
          <w:lang w:val="zh_CN" w:bidi="zh_CN"/>
        </w:rPr>
        <w:t>qa’ath</w:t>
      </w:r>
      <w:r>
        <w:rPr>
          <w:lang w:val="zh_CN" w:bidi="zh_CN"/>
        </w:rPr>
        <w:t xml:space="preserve"> 这个词经略微修改而来。学者一致同意这个名称与鸟的叫声有关联，这当然正是寒鸦叫声的形象模拟。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由于鹈鹕不太可能是这个名称的正确翻译，因此这里不再赘述。关于以色列当地猫头鹰的描述，参</w:t>
      </w:r>
      <w:hyperlink r:id="rId23">
        <w:r>
          <w:rPr>
            <w:lang w:val="zh_CN" w:bidi="zh_CN"/>
          </w:rPr>
          <w:rPr>
            <w:color w:val="0000EE"/>
            <w:u w:val="single"/>
          </w:rPr>
          <w:t>3.17 猫头鹰、鸮 (owl)</w:t>
        </w:r>
      </w:hyperlink>
      <w:r>
        <w:rPr>
          <w:lang w:val="zh_CN" w:bidi="zh_CN"/>
        </w:rPr>
        <w:t xml:space="preserve"> 。</w:t>
      </w:r>
    </w:p>
    <w:p>
      <w:pPr/>
      <w:r>
        <w:rPr>
          <w:lang w:val="zh_CN" w:bidi="zh_CN"/>
        </w:rPr>
      </w:r>
      <w:r>
        <w:rPr>
          <w:lang w:val="zh_CN" w:bidi="zh_CN"/>
        </w:rPr>
        <w:t>寒鸦（学名</w:t>
      </w:r>
      <w:r>
        <w:rPr>
          <w:i/>
          <w:lang w:val="zh_CN" w:bidi="zh_CN"/>
        </w:rPr>
        <w:t>Corvus monedula</w:t>
      </w:r>
      <w:r>
        <w:rPr>
          <w:lang w:val="zh_CN" w:bidi="zh_CN"/>
        </w:rPr>
        <w:t xml:space="preserve"> ）与渡鸦和乌鸦属于同一个科，但体型较小，浑身为黑色。参</w:t>
      </w:r>
      <w:hyperlink r:id="rId24">
        <w:r>
          <w:rPr>
            <w:lang w:val="zh_CN" w:bidi="zh_CN"/>
          </w:rPr>
          <w:rPr>
            <w:color w:val="0000EE"/>
            <w:u w:val="single"/>
          </w:rPr>
          <w:t>3.6 乌鸦、渡鸦 (crow, raven)</w:t>
        </w:r>
      </w:hyperlink>
      <w:r>
        <w:rPr>
          <w:lang w:val="zh_CN" w:bidi="zh_CN"/>
        </w:rPr>
        <w:t xml:space="preserve"> 中的插图。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这种鸟象征不洁净、荒凉，也可能象征死亡。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寒鸦在中东、南亚和欧洲都有发现。在大多数其他地方，表示小型乌鸦的名称是最好的选择。也可以采用"小乌鸦和大乌鸦"等类短语来翻译寒鸦和乌鸦。</w:t>
      </w:r>
    </w:p>
    <w:p>
      <w:pPr/>
      <w:r>
        <w:rPr>
          <w:lang w:val="zh_CN" w:bidi="zh_CN"/>
        </w:rPr>
      </w:r>
      <w:r>
        <w:rPr>
          <w:lang w:val="zh_CN" w:bidi="zh_CN"/>
        </w:rPr>
        <w:t>如果将</w:t>
      </w:r>
      <w:r>
        <w:rPr>
          <w:i/>
          <w:lang w:val="zh_CN" w:bidi="zh_CN"/>
        </w:rPr>
        <w:t>qa’ath</w:t>
      </w:r>
      <w:r>
        <w:rPr>
          <w:lang w:val="zh_CN" w:bidi="zh_CN"/>
        </w:rPr>
        <w:t xml:space="preserve"> 解作猫头鹰，那么最好采用猫头鹰的统称，比采用一个指称猫头鹰亚种的词语要好。但要注意，不要采用与巫术有关的词语，因为希伯来原文没有此意。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18" TargetMode="External"/><Relationship Id="rId15" Type="http://schemas.openxmlformats.org/officeDocument/2006/relationships/hyperlink" Target="https://ref.ly/Deut14:17" TargetMode="External"/><Relationship Id="rId16" Type="http://schemas.openxmlformats.org/officeDocument/2006/relationships/hyperlink" Target="https://ref.ly/Ps102:7" TargetMode="External"/><Relationship Id="rId17" Type="http://schemas.openxmlformats.org/officeDocument/2006/relationships/hyperlink" Target="https://ref.ly/Isa34:11" TargetMode="External"/><Relationship Id="rId18" Type="http://schemas.openxmlformats.org/officeDocument/2006/relationships/hyperlink" Target="https://ref.ly/Zeph2:14" TargetMode="External"/><Relationship Id="rId19" Type="http://schemas.openxmlformats.org/officeDocument/2006/relationships/image" Target="media/image1.jpg"/><Relationship Id="rId20" Type="http://schemas.openxmlformats.org/officeDocument/2006/relationships/hyperlink" Target="https://ref.ly/Lev11:13-Lev11:19" TargetMode="External"/><Relationship Id="rId21" Type="http://schemas.openxmlformats.org/officeDocument/2006/relationships/hyperlink" Target="https://ref.ly/Deut14:11-Deut14:18" TargetMode="External"/><Relationship Id="rId22" Type="http://schemas.openxmlformats.org/officeDocument/2006/relationships/hyperlink" Target="#FAUNA:3.2" TargetMode="External"/><Relationship Id="rId23" Type="http://schemas.openxmlformats.org/officeDocument/2006/relationships/hyperlink" Target="#FAUNA:3.17" TargetMode="External"/><Relationship Id="rId24" Type="http://schemas.openxmlformats.org/officeDocument/2006/relationships/hyperlink" Target="#FAUNA:3.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