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標題：野兔、兔子（hare）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2.17</w:t>
      </w:r>
      <w:r>
        <w:rPr>
          <w:lang w:val="zh_TW" w:bidi="zh_TW"/>
        </w:rPr>
        <w:t xml:space="preserve"> 標題：野兔、兔子（hare）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來：אַרְנֶבֶת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(音譯：’arnevet)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14:7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野兔 (Feldhase_Schiermonnikoog)</w:t>
      </w:r>
      <w:r>
        <w:rPr>
          <w:lang w:val="zh_TW" w:bidi="zh_TW"/>
        </w:rPr>
        <w:t>野兔和穴兔在動物學分類上都屬於兔科（</w:t>
      </w:r>
      <w:r>
        <w:rPr>
          <w:i/>
          <w:lang w:val="zh_TW" w:bidi="zh_TW"/>
        </w:rPr>
        <w:t>Leporidae</w:t>
      </w:r>
      <w:r>
        <w:rPr>
          <w:lang w:val="zh_TW" w:bidi="zh_TW"/>
        </w:rPr>
        <w:t xml:space="preserve"> ）。以色列和埃及有幾種野兔，最常見的是歐洲棕色野兔（學名</w:t>
      </w:r>
      <w:r>
        <w:rPr>
          <w:i/>
          <w:lang w:val="zh_TW" w:bidi="zh_TW"/>
        </w:rPr>
        <w:t>Lepus europaeus</w:t>
      </w:r>
      <w:r>
        <w:rPr>
          <w:lang w:val="zh_TW" w:bidi="zh_TW"/>
        </w:rPr>
        <w:t xml:space="preserve"> ）、阿拉伯野兔（學名</w:t>
      </w:r>
      <w:r>
        <w:rPr>
          <w:i/>
          <w:lang w:val="zh_TW" w:bidi="zh_TW"/>
        </w:rPr>
        <w:t>Lepus arabicus</w:t>
      </w:r>
      <w:r>
        <w:rPr>
          <w:lang w:val="zh_TW" w:bidi="zh_TW"/>
        </w:rPr>
        <w:t xml:space="preserve"> ）和非洲野兔（學名</w:t>
      </w:r>
      <w:r>
        <w:rPr>
          <w:i/>
          <w:lang w:val="zh_TW" w:bidi="zh_TW"/>
        </w:rPr>
        <w:t>Lepus capensis</w:t>
      </w:r>
      <w:r>
        <w:rPr>
          <w:lang w:val="zh_TW" w:bidi="zh_TW"/>
        </w:rPr>
        <w:t xml:space="preserve"> ）的亞種。20世紀50年代前，野兔和穴兔與小鼠、大鼠、松鼠一起，被劃分為嚙齒目動物。現在，野兔和穴兔被歸類為「兔形目」，因為真正的嚙齒目動物只有長前齒（門齒）的前面有琺瑯質，然而野兔和穴兔門齒的前後兩面都有琺瑯質。</w:t>
      </w:r>
    </w:p>
    <w:p>
      <w:r>
        <w:drawing>
          <wp:inline xmlns:a="http://schemas.openxmlformats.org/drawingml/2006/main" xmlns:pic="http://schemas.openxmlformats.org/drawingml/2006/picture">
            <wp:extent cx="4572000" cy="3937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3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除了澳大利亞之外，世界各地都很容易見到野兔。後來，澳大利亞也引進了歐洲兔（</w:t>
      </w:r>
      <w:r>
        <w:rPr>
          <w:i/>
          <w:lang w:val="zh_TW" w:bidi="zh_TW"/>
        </w:rPr>
        <w:t>Oryctolagus cumiculus</w:t>
      </w:r>
      <w:r>
        <w:rPr>
          <w:lang w:val="zh_TW" w:bidi="zh_TW"/>
        </w:rPr>
        <w:t xml:space="preserve"> ）。野兔和穴兔之間的明顯區別主要是：（1）穴兔生活在自己挖掘的洞穴中，但野兔並不挖洞，雖然牠們可能會暫時棲息在其他動物挖出的洞穴裡；（2）穴兔群居生活，然而野兔基本上獨自活動。</w:t>
      </w:r>
    </w:p>
    <w:p>
      <w:pPr/>
      <w:r>
        <w:rPr>
          <w:lang w:val="zh_TW" w:bidi="zh_TW"/>
        </w:rPr>
      </w:r>
      <w:r>
        <w:rPr>
          <w:lang w:val="zh_TW" w:bidi="zh_TW"/>
        </w:rPr>
        <w:t>根據摩西律法，猶太人不能食用野兔，因為「反芻卻不分蹄」。事實上，野兔並不反芻，但常常看起來像是在反芻。有些野兔存在一種稱為「吃軟糞」（refection）的現象，就是咀嚼同一食物兩次，因此看起來像是反芻。這些野兔會拉兩種糞便。一種糞便（軟糞）含有部分消化的食物，會被野兔再次吃掉。有些作家認為，這就是聖經所表述的「反芻」。然而，在中東野兔中並未見過這種現象。</w:t>
      </w:r>
    </w:p>
    <w:p>
      <w:pPr/>
      <w:r>
        <w:rPr>
          <w:lang w:val="zh_TW" w:bidi="zh_TW"/>
        </w:rPr>
      </w:r>
      <w:r>
        <w:rPr>
          <w:lang w:val="zh_TW" w:bidi="zh_TW"/>
        </w:rPr>
        <w:t>嚴格地說，這個禁令是一個宗教或禮儀方面的禁令，因為野兔是許多國家的重要食物種類。野兔並沒有特別「不潔淨」，牠們生活習性的乾淨程度並不比山羊差。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野兔體型短小，皮毛淺褐色，身長約半米（20英吋），耳朵長，尾巴短而蓬鬆，後腿長而有力，擅長跳躍。野兔白天躲起來，晚上出來覓食植物。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由於野兔和穴兔遍佈世界各地，因此要找到一個合適的當地譯詞通常並不困難。美國和加拿大都有穴兔和野兔，如果必須選擇一個專門用詞而不是統稱，那麼長耳大野兔或雪兔要比棉尾兔更好，因為前兩種兔確實都是野兔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6" TargetMode="External"/><Relationship Id="rId15" Type="http://schemas.openxmlformats.org/officeDocument/2006/relationships/hyperlink" Target="https://ref.ly/Deut14:7" TargetMode="External"/><Relationship Id="rId16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