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標題：魚鷹（osprey）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3.15</w:t>
      </w:r>
      <w:r>
        <w:rPr>
          <w:lang w:val="zh_TW" w:bidi="zh_TW"/>
        </w:rPr>
        <w:t xml:space="preserve"> 標題：魚鷹（osprey）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來：עָזְנִיָּה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(音譯：‘ozniyah)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來：שָׁלָךְ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(音譯：shalak)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LEV 11:17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魚鷹 (Pixabay)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一詞的含義也有很大的疑問，並且基本上是根據這種鳥在不潔淨鳥類清單中的位置來確定的；根據位置，該詞比較可能指一種兀鷲而非魚鷹。由於黑兀鷲（學名</w:t>
      </w:r>
      <w:r>
        <w:rPr>
          <w:i/>
          <w:lang w:val="zh_TW" w:bidi="zh_TW"/>
        </w:rPr>
        <w:t>Aegypius monachus</w:t>
      </w:r>
      <w:r>
        <w:rPr>
          <w:lang w:val="zh_TW" w:bidi="zh_TW"/>
        </w:rPr>
        <w:t xml:space="preserve"> ）的體型略小於肉垂禿鷲，但略大於鬍兀鷲，所以這種鳥似乎是最有可能的選擇。這個詞也很可能指一類與黑兀鷲大小相同的雕和鵟鷹。在現代希伯來文中，</w:t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是肉垂禿鷲和黑鷂鷹的名稱。參</w:t>
      </w:r>
      <w:hyperlink r:id="rId19">
        <w:r>
          <w:rPr>
            <w:lang w:val="zh_TW" w:bidi="zh_TW"/>
          </w:rPr>
          <w:rPr>
            <w:color w:val="0000EE"/>
            <w:u w:val="single"/>
          </w:rPr>
          <w:t>3.8 雕、兀鷲 (eagle, vulture)</w:t>
        </w:r>
      </w:hyperlink>
      <w:r>
        <w:rPr>
          <w:lang w:val="zh_TW" w:bidi="zh_TW"/>
        </w:rPr>
        <w:t xml:space="preserve"> 中的初步討論。</w:t>
      </w:r>
    </w:p>
    <w:p>
      <w:r>
        <w:drawing>
          <wp:inline xmlns:a="http://schemas.openxmlformats.org/drawingml/2006/main" xmlns:pic="http://schemas.openxmlformats.org/drawingml/2006/picture">
            <wp:extent cx="6096000" cy="4060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0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雖然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譯為「鸕鶿」的傳統可追溯到17世紀，但是這種譯法一直都有相當大的疑問。一方面，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這個詞的詞根意思是「投擲」，表明這個名稱所指的鳥是把自己「投擲」到獵物上，這不是鸕鶿的習性。鸕鶿是在水中游泳，並潛入水下捕獲獵物。</w:t>
      </w:r>
    </w:p>
    <w:p>
      <w:pPr/>
      <w:r>
        <w:rPr>
          <w:lang w:val="zh_TW" w:bidi="zh_TW"/>
        </w:rPr>
      </w:r>
      <w:r>
        <w:rPr>
          <w:lang w:val="zh_TW" w:bidi="zh_TW"/>
        </w:rPr>
        <w:t>這使得已故的德賴弗（G. R. Driver）建議將這個詞譯為「漁鴞」（"fisher owl"），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就採用了這種譯法。但是，這個建議也有問題，因為漁鴞，或者更確切地說，褐漁鴞（學名</w:t>
      </w:r>
      <w:r>
        <w:rPr>
          <w:i/>
          <w:lang w:val="zh_TW" w:bidi="zh_TW"/>
        </w:rPr>
        <w:t>Scotopelia ceylonensis</w:t>
      </w:r>
      <w:r>
        <w:rPr>
          <w:lang w:val="zh_TW" w:bidi="zh_TW"/>
        </w:rPr>
        <w:t xml:space="preserve"> ），不太可能是一種眾所周知的鳥類，牠的捕魚習慣只能在有月光的夜晚被漁民看到，而且這種情況很少見。</w:t>
      </w:r>
    </w:p>
    <w:p>
      <w:pPr/>
      <w:r>
        <w:rPr>
          <w:lang w:val="zh_TW" w:bidi="zh_TW"/>
        </w:rPr>
      </w:r>
      <w:r>
        <w:rPr>
          <w:lang w:val="zh_TW" w:bidi="zh_TW"/>
        </w:rPr>
        <w:t>在現代希伯來文中，</w:t>
      </w:r>
      <w:r>
        <w:rPr>
          <w:i/>
          <w:lang w:val="zh_TW" w:bidi="zh_TW"/>
        </w:rPr>
        <w:t>shalak</w:t>
      </w:r>
      <w:r>
        <w:rPr>
          <w:lang w:val="zh_TW" w:bidi="zh_TW"/>
        </w:rPr>
        <w:t xml:space="preserve"> 是魚鷹或鶚（學名</w:t>
      </w:r>
      <w:r>
        <w:rPr>
          <w:i/>
          <w:lang w:val="zh_TW" w:bidi="zh_TW"/>
        </w:rPr>
        <w:t>Pandion haliaetus</w:t>
      </w:r>
      <w:r>
        <w:rPr>
          <w:lang w:val="zh_TW" w:bidi="zh_TW"/>
        </w:rPr>
        <w:t xml:space="preserve"> ）的名稱，這是一種從高處衝入水中並用爪捕魚的捕魚鷹。有些以色列學者提出，這個詞也可能是白胸翡翠（學名</w:t>
      </w:r>
      <w:r>
        <w:rPr>
          <w:i/>
          <w:lang w:val="zh_TW" w:bidi="zh_TW"/>
        </w:rPr>
        <w:t>Halcyon smyrnensis</w:t>
      </w:r>
      <w:r>
        <w:rPr>
          <w:lang w:val="zh_TW" w:bidi="zh_TW"/>
        </w:rPr>
        <w:t xml:space="preserve"> ）或鰹鳥（學名</w:t>
      </w:r>
      <w:r>
        <w:rPr>
          <w:i/>
          <w:lang w:val="zh_TW" w:bidi="zh_TW"/>
        </w:rPr>
        <w:t>Sula bassana</w:t>
      </w:r>
      <w:r>
        <w:rPr>
          <w:lang w:val="zh_TW" w:bidi="zh_TW"/>
        </w:rPr>
        <w:t xml:space="preserve"> ）在古時候的名稱，這兩種鳥都是從高處衝向獵物，在水下將獵物叼在喙裡。</w:t>
      </w:r>
    </w:p>
    <w:p>
      <w:pPr/>
      <w:r>
        <w:rPr>
          <w:lang w:val="zh_TW" w:bidi="zh_TW"/>
        </w:rPr>
      </w:r>
      <w:r>
        <w:rPr>
          <w:lang w:val="zh_TW" w:bidi="zh_TW"/>
        </w:rPr>
        <w:t>對這種鳥的辨識存在很多疑問，並且將其譯為「魚鷹」似乎與譯成「鸕鶿」有同樣多的理由，甚至更合理。另參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3.4 鸕鶿 (cormorant)</w:t>
        </w:r>
      </w:hyperlink>
      <w:r>
        <w:rPr>
          <w:lang w:val="zh_TW" w:bidi="zh_TW"/>
        </w:rPr>
        <w:t xml:space="preserve"> 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魚鷹（學名</w:t>
      </w:r>
      <w:r>
        <w:rPr>
          <w:i/>
          <w:lang w:val="zh_TW" w:bidi="zh_TW"/>
        </w:rPr>
        <w:t>Pandion haliaetus</w:t>
      </w:r>
      <w:r>
        <w:rPr>
          <w:lang w:val="zh_TW" w:bidi="zh_TW"/>
        </w:rPr>
        <w:t xml:space="preserve"> ）是一種以魚為食的像鷹的鳥；頭部、胸部和腹部為白色，背部和翅膀為深棕色；從喙的邊緣經過眼睛到頸後有一條深色條紋，胸部有一條淺淡的條紋。在飛行時，魚鷹看起來基本是白色，翼尖為深棕色。在飛羽和尾巴上可以看到淺淡的褐色條紋。</w:t>
      </w:r>
    </w:p>
    <w:p>
      <w:pPr/>
      <w:r>
        <w:rPr>
          <w:lang w:val="zh_TW" w:bidi="zh_TW"/>
        </w:rPr>
      </w:r>
      <w:r>
        <w:rPr>
          <w:lang w:val="zh_TW" w:bidi="zh_TW"/>
        </w:rPr>
        <w:t>魚鷹生活在海岸、湖泊和大河附近；大部分時間棲息在水邊的樁子、原木或岩石上，並週期性地緩慢低飛過水面覓食。看到魚後，魚鷹會短暫盤旋，然後以翅膀幾乎豎直的角度直衝而下。魚鷹經常潛入水下，然後浮出水面，拍動翅膀，用爪子抓著魚飛騰而去。在非洲，魚鷹的獵物經常會被體型更大、飛行速度更快的非洲海雕在半空中奪去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這種鳥被列為禮儀上不潔淨的鳥類。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魚鷹幾乎遍佈世界各地，但在非洲部分地區並不常見，因為那裡有更加著名的非洲海雕（學名</w:t>
      </w:r>
      <w:r>
        <w:rPr>
          <w:i/>
          <w:lang w:val="zh_TW" w:bidi="zh_TW"/>
        </w:rPr>
        <w:t>Haliaetus vocifer</w:t>
      </w:r>
      <w:r>
        <w:rPr>
          <w:lang w:val="zh_TW" w:bidi="zh_TW"/>
        </w:rPr>
        <w:t xml:space="preserve"> ），長著白色的頭和尾，並且叫聲非常響亮。在非洲的這些地區，可以使用這種更為人所知的鳥類名稱來翻譯。在沒有魚鷹的語言中，通常可以使用「捕魚的鷹」或「捕魚的雕」這樣的短語。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3" TargetMode="External"/><Relationship Id="rId15" Type="http://schemas.openxmlformats.org/officeDocument/2006/relationships/hyperlink" Target="https://ref.ly/Deut14:12" TargetMode="External"/><Relationship Id="rId16" Type="http://schemas.openxmlformats.org/officeDocument/2006/relationships/hyperlink" Target="https://ref.ly/Lev11:17" TargetMode="External"/><Relationship Id="rId17" Type="http://schemas.openxmlformats.org/officeDocument/2006/relationships/hyperlink" Target="https://ref.ly/Deut14:17" TargetMode="External"/><Relationship Id="rId18" Type="http://schemas.openxmlformats.org/officeDocument/2006/relationships/image" Target="media/image1.jpg"/><Relationship Id="rId19" Type="http://schemas.openxmlformats.org/officeDocument/2006/relationships/hyperlink" Target="#FAUNA:3.8" TargetMode="External"/><Relationship Id="rId20" Type="http://schemas.openxmlformats.org/officeDocument/2006/relationships/hyperlink" Target="#FAUNA:3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