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標題：青蛙（frog）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5.2</w:t>
      </w:r>
      <w:r>
        <w:rPr>
          <w:lang w:val="zh_TW" w:bidi="zh_TW"/>
        </w:rPr>
        <w:t xml:space="preserve"> 標題：青蛙（frog）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來：צְפַרְדֵּעַ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(音譯：tsefarde‘a)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7:27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7:29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8:2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EXO 8:3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8:4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EXO 8:5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EXO 8:7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EXO 8:8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EXO 8:9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PSA 78:45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PSA 105:30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希：βάτραχος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(音譯：batrachos)</w:t>
      </w:r>
      <w:hyperlink r:id="rId27">
        <w:r>
          <w:rPr>
            <w:lang w:val="zh_TW" w:bidi="zh_TW"/>
          </w:rPr>
          <w:rPr>
            <w:color w:val="0000EE"/>
            <w:u w:val="single"/>
          </w:rPr>
          <w:t>REV 16:13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WIS 19:10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青蛙 (Pixabay)</w:t>
      </w:r>
      <w:r>
        <w:rPr>
          <w:lang w:val="zh_TW" w:bidi="zh_TW"/>
        </w:rPr>
        <w:t>這兩個希伯來文和希臘文詞語的意思是「青蛙」，對此基本上沒有學者提出質疑。《出埃及記》中提到的青蛙之災發生在河水被污染（變成血）的災害之後。可以推斷，青蛙因此從水裡上來，進入了各個村莊。由於青蛙捕食蒼蠅，可以控制蒼蠅數量，所以，青蛙的大量死亡很可能導致埃及遭受另外兩個災禍，即蚊災和蠅災。</w:t>
      </w:r>
    </w:p>
    <w:p>
      <w:r>
        <w:drawing>
          <wp:inline xmlns:a="http://schemas.openxmlformats.org/drawingml/2006/main" xmlns:pic="http://schemas.openxmlformats.org/drawingml/2006/picture">
            <wp:extent cx="1463040" cy="975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青蛙 (Pixabay)</w:t>
      </w:r>
      <w:r>
        <w:rPr>
          <w:lang w:val="zh_TW" w:bidi="zh_TW"/>
        </w:rPr>
        <w:t>在中東和埃及，最常見的兩種青蛙是肉蛙（學名</w:t>
      </w:r>
      <w:r>
        <w:rPr>
          <w:i/>
          <w:lang w:val="zh_TW" w:bidi="zh_TW"/>
        </w:rPr>
        <w:t>Rana esculenta</w:t>
      </w:r>
      <w:r>
        <w:rPr>
          <w:lang w:val="zh_TW" w:bidi="zh_TW"/>
        </w:rPr>
        <w:t xml:space="preserve"> ）和斑點蛙（學名</w:t>
      </w:r>
      <w:r>
        <w:rPr>
          <w:i/>
          <w:lang w:val="zh_TW" w:bidi="zh_TW"/>
        </w:rPr>
        <w:t>Rana punctata</w:t>
      </w:r>
      <w:r>
        <w:rPr>
          <w:lang w:val="zh_TW" w:bidi="zh_TW"/>
        </w:rPr>
        <w:t xml:space="preserve"> ）。這兩種青蛙的身長大約7厘米（3英吋），體色為棕色或橄欖綠色。青蛙幾乎一直棲息在水中，以蚊蚋、蒼蠅和其他水邊的昆蟲為食。青蛙為卵生，卵先孵化成蝌蚪，然後逐漸長出四條腿。後腿比前腿粗大得多，也有力得多，因為青蛙是用後腿跳躍的。</w:t>
      </w:r>
    </w:p>
    <w:p>
      <w:r>
        <w:drawing>
          <wp:inline xmlns:a="http://schemas.openxmlformats.org/drawingml/2006/main" xmlns:pic="http://schemas.openxmlformats.org/drawingml/2006/picture">
            <wp:extent cx="1463040" cy="945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4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猶太人認為青蛙在禮儀上不潔淨。埃及人和波斯人也這樣認為，因為他們將青蛙與鬼魔聯繫在一起。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世界各地都有青蛙，因此找到當地的對等詞來翻譯「青蛙」應該沒有困難。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7:27" TargetMode="External"/><Relationship Id="rId15" Type="http://schemas.openxmlformats.org/officeDocument/2006/relationships/hyperlink" Target="https://ref.ly/Exod7:28" TargetMode="External"/><Relationship Id="rId16" Type="http://schemas.openxmlformats.org/officeDocument/2006/relationships/hyperlink" Target="https://ref.ly/Exod7:29" TargetMode="External"/><Relationship Id="rId17" Type="http://schemas.openxmlformats.org/officeDocument/2006/relationships/hyperlink" Target="https://ref.ly/Exod8:1" TargetMode="External"/><Relationship Id="rId18" Type="http://schemas.openxmlformats.org/officeDocument/2006/relationships/hyperlink" Target="https://ref.ly/Exod8:2" TargetMode="External"/><Relationship Id="rId19" Type="http://schemas.openxmlformats.org/officeDocument/2006/relationships/hyperlink" Target="https://ref.ly/Exod8:3" TargetMode="External"/><Relationship Id="rId20" Type="http://schemas.openxmlformats.org/officeDocument/2006/relationships/hyperlink" Target="https://ref.ly/Exod8:4" TargetMode="External"/><Relationship Id="rId21" Type="http://schemas.openxmlformats.org/officeDocument/2006/relationships/hyperlink" Target="https://ref.ly/Exod8:5" TargetMode="External"/><Relationship Id="rId22" Type="http://schemas.openxmlformats.org/officeDocument/2006/relationships/hyperlink" Target="https://ref.ly/Exod8:7" TargetMode="External"/><Relationship Id="rId23" Type="http://schemas.openxmlformats.org/officeDocument/2006/relationships/hyperlink" Target="https://ref.ly/Exod8:8" TargetMode="External"/><Relationship Id="rId24" Type="http://schemas.openxmlformats.org/officeDocument/2006/relationships/hyperlink" Target="https://ref.ly/Exod8:9" TargetMode="External"/><Relationship Id="rId25" Type="http://schemas.openxmlformats.org/officeDocument/2006/relationships/hyperlink" Target="https://ref.ly/Ps78:45" TargetMode="External"/><Relationship Id="rId26" Type="http://schemas.openxmlformats.org/officeDocument/2006/relationships/hyperlink" Target="https://ref.ly/Ps105:30" TargetMode="External"/><Relationship Id="rId27" Type="http://schemas.openxmlformats.org/officeDocument/2006/relationships/hyperlink" Target="https://ref.ly/Rev16:13" TargetMode="External"/><Relationship Id="rId28" Type="http://schemas.openxmlformats.org/officeDocument/2006/relationships/hyperlink" Target="https://ref.ly/Wis19:10" TargetMode="External"/><Relationship Id="rId29" Type="http://schemas.openxmlformats.org/officeDocument/2006/relationships/image" Target="media/image1.jpg"/><Relationship Id="rId3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