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标题：鹭鸶（heron）</w:t>
      </w:r>
      <w:r>
        <w:rPr>
          <w:lang w:val="zh_CN" w:bidi="zh_CN"/>
        </w:rPr>
      </w:r>
    </w:p>
    <w:p>
      <w:pPr>
        <w:pStyle w:val="Heading1"/>
      </w:pPr>
      <w:r>
        <w:rPr>
          <w:lang w:val="zh_CN" w:bidi="zh_CN"/>
        </w:rPr>
        <w:t>3.11</w:t>
      </w:r>
      <w:r>
        <w:rPr>
          <w:lang w:val="zh_CN" w:bidi="zh_CN"/>
        </w:rPr>
        <w:t xml:space="preserve"> 标题：鹭鸶（heron）</w:t>
      </w:r>
    </w:p>
    <w:p>
      <w:pPr>
        <w:pStyle w:val="Heading2"/>
      </w:pPr>
      <w:r>
        <w:rPr>
          <w:lang w:val="zh_CN" w:bidi="zh_CN"/>
        </w:rPr>
        <w:t>经文出处</w:t>
      </w:r>
      <w:r>
        <w:rPr>
          <w:lang w:val="zh_CN" w:bidi="zh_CN"/>
        </w:rPr>
        <w:t>Hebrew</w:t>
      </w:r>
      <w:r>
        <w:rPr>
          <w:lang w:val="zh_CN" w:bidi="zh_CN"/>
        </w:rPr>
        <w:t xml:space="preserve"> </w:t>
      </w:r>
      <w:r>
        <w:rPr>
          <w:lang w:val="zh_CN" w:bidi="zh_CN"/>
        </w:rPr>
        <w:t>来：אֲנָפָה</w:t>
      </w:r>
      <w:r>
        <w:rPr>
          <w:lang w:val="zh_CN" w:bidi="zh_CN"/>
        </w:rPr>
        <w:t xml:space="preserve"> </w:t>
      </w:r>
      <w:r>
        <w:rPr>
          <w:lang w:val="zh_CN" w:bidi="zh_CN"/>
        </w:rPr>
        <w:t>(音译：’anafah)</w:t>
      </w:r>
      <w:hyperlink r:id="rId14">
        <w:r>
          <w:rPr>
            <w:lang w:val="zh_CN" w:bidi="zh_CN"/>
          </w:rPr>
          <w:rPr>
            <w:color w:val="0000EE"/>
            <w:u w:val="single"/>
          </w:rPr>
          <w:t>LEV 11:19</w:t>
        </w:r>
      </w:hyperlink>
      <w:r>
        <w:rPr>
          <w:lang w:val="zh_CN" w:bidi="zh_CN"/>
        </w:rPr>
        <w:t xml:space="preserve">, </w:t>
      </w:r>
      <w:hyperlink r:id="rId15">
        <w:r>
          <w:rPr>
            <w:lang w:val="zh_CN" w:bidi="zh_CN"/>
          </w:rPr>
          <w:rPr>
            <w:color w:val="0000EE"/>
            <w:u w:val="single"/>
          </w:rPr>
          <w:t>DEU 14:18</w:t>
        </w:r>
      </w:hyperlink>
    </w:p>
    <w:p>
      <w:pPr>
        <w:pStyle w:val="Heading2"/>
      </w:pPr>
      <w:r>
        <w:rPr>
          <w:lang w:val="zh_CN" w:bidi="zh_CN"/>
        </w:rPr>
        <w:t>讨论</w:t>
      </w:r>
    </w:p>
    <w:p>
      <w:pPr/>
      <w:r>
        <w:rPr>
          <w:lang w:val="zh_CN" w:bidi="zh_CN"/>
        </w:rPr>
      </w:r>
      <w:r>
        <w:rPr>
          <w:lang w:val="zh_CN" w:bidi="zh_CN"/>
        </w:rPr>
        <w:t>苍鹭 (Pixabay)</w:t>
      </w:r>
      <w:r>
        <w:rPr>
          <w:lang w:val="zh_CN" w:bidi="zh_CN"/>
        </w:rPr>
        <w:t>毫无疑问，</w:t>
      </w:r>
      <w:r>
        <w:rPr>
          <w:i/>
          <w:lang w:val="zh_CN" w:bidi="zh_CN"/>
        </w:rPr>
        <w:t>’anafah</w:t>
      </w:r>
      <w:r>
        <w:rPr>
          <w:lang w:val="zh_CN" w:bidi="zh_CN"/>
        </w:rPr>
        <w:t xml:space="preserve"> 泛指以色列地任何一种鹭鸶，如苍鹭（学名</w:t>
      </w:r>
      <w:r>
        <w:rPr>
          <w:i/>
          <w:lang w:val="zh_CN" w:bidi="zh_CN"/>
        </w:rPr>
        <w:t>Ardea cinerea</w:t>
      </w:r>
      <w:r>
        <w:rPr>
          <w:lang w:val="zh_CN" w:bidi="zh_CN"/>
        </w:rPr>
        <w:t xml:space="preserve"> ）、紫鹭（学名</w:t>
      </w:r>
      <w:r>
        <w:rPr>
          <w:i/>
          <w:lang w:val="zh_CN" w:bidi="zh_CN"/>
        </w:rPr>
        <w:t>Ardea purpurea</w:t>
      </w:r>
      <w:r>
        <w:rPr>
          <w:lang w:val="zh_CN" w:bidi="zh_CN"/>
        </w:rPr>
        <w:t xml:space="preserve"> ）、白翅黄池鹭（学名</w:t>
      </w:r>
      <w:r>
        <w:rPr>
          <w:i/>
          <w:lang w:val="zh_CN" w:bidi="zh_CN"/>
        </w:rPr>
        <w:t>Ardeola ralloides</w:t>
      </w:r>
      <w:r>
        <w:rPr>
          <w:lang w:val="zh_CN" w:bidi="zh_CN"/>
        </w:rPr>
        <w:t xml:space="preserve"> ），以及夜鹭（学名</w:t>
      </w:r>
      <w:r>
        <w:rPr>
          <w:i/>
          <w:lang w:val="zh_CN" w:bidi="zh_CN"/>
        </w:rPr>
        <w:t>Nycticorax nycticorax</w:t>
      </w:r>
      <w:r>
        <w:rPr>
          <w:lang w:val="zh_CN" w:bidi="zh_CN"/>
        </w:rPr>
        <w:t xml:space="preserve"> ）。然而，由于这个名称源自一个意为"鼻子"的希伯来文词根，所以有许多学者认为这个词最初用来泛指任何长着非常显眼的喙的水鸟。这不仅包括鹭鸶，还包括朱鹭、白鹭，也许还包括苇鳽和琵鹭。</w:t>
      </w:r>
    </w:p>
    <w:p>
      <w:r>
        <w:drawing>
          <wp:inline xmlns:a="http://schemas.openxmlformats.org/drawingml/2006/main" xmlns:pic="http://schemas.openxmlformats.org/drawingml/2006/picture">
            <wp:extent cx="6096000" cy="4184294"/>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4184294"/>
                    </a:xfrm>
                    <a:prstGeom prst="rect"/>
                  </pic:spPr>
                </pic:pic>
              </a:graphicData>
            </a:graphic>
          </wp:inline>
        </w:drawing>
      </w:r>
    </w:p>
    <w:p>
      <w:pPr>
        <w:pStyle w:val="Heading2"/>
      </w:pPr>
      <w:r>
        <w:rPr>
          <w:lang w:val="zh_CN" w:bidi="zh_CN"/>
        </w:rPr>
        <w:t>描述</w:t>
      </w:r>
    </w:p>
    <w:p>
      <w:pPr/>
      <w:r>
        <w:rPr>
          <w:lang w:val="zh_CN" w:bidi="zh_CN"/>
        </w:rPr>
      </w:r>
      <w:r>
        <w:rPr>
          <w:lang w:val="zh_CN" w:bidi="zh_CN"/>
        </w:rPr>
        <w:t>白鹭 (Pixabay)</w:t>
      </w:r>
      <w:r>
        <w:rPr>
          <w:lang w:val="zh_CN" w:bidi="zh_CN"/>
        </w:rPr>
        <w:t>鹭鸶的体型很大，长颈、长喙，腿通常也很长；常常站立在河流、水坝、池塘或湖泊的浅水中，在其中缓步行走，寻找小鱼，它们会猛然将头伸入水中将鱼叼住。鹭鸶飞行时翅膀拍动缓慢。</w:t>
      </w:r>
    </w:p>
    <w:p>
      <w:r>
        <w:drawing>
          <wp:inline xmlns:a="http://schemas.openxmlformats.org/drawingml/2006/main" xmlns:pic="http://schemas.openxmlformats.org/drawingml/2006/picture">
            <wp:extent cx="6096000" cy="9203765"/>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203765"/>
                    </a:xfrm>
                    <a:prstGeom prst="rect"/>
                  </pic:spPr>
                </pic:pic>
              </a:graphicData>
            </a:graphic>
          </wp:inline>
        </w:drawing>
      </w:r>
    </w:p>
    <w:p>
      <w:pPr>
        <w:pStyle w:val="Heading2"/>
      </w:pPr>
      <w:r>
        <w:rPr>
          <w:lang w:val="zh_CN" w:bidi="zh_CN"/>
        </w:rPr>
        <w:t>特殊意义或象征意义</w:t>
      </w:r>
    </w:p>
    <w:p>
      <w:pPr/>
      <w:r>
        <w:rPr>
          <w:lang w:val="zh_CN" w:bidi="zh_CN"/>
        </w:rPr>
      </w:r>
      <w:r>
        <w:rPr>
          <w:lang w:val="zh_CN" w:bidi="zh_CN"/>
        </w:rPr>
        <w:t>这种鸟被列为礼仪上不洁净的鸟类。</w:t>
      </w:r>
    </w:p>
    <w:p>
      <w:pPr>
        <w:pStyle w:val="Heading2"/>
      </w:pPr>
      <w:r>
        <w:rPr>
          <w:lang w:val="zh_CN" w:bidi="zh_CN"/>
        </w:rPr>
        <w:t>翻译</w:t>
      </w:r>
    </w:p>
    <w:p>
      <w:pPr/>
      <w:r>
        <w:rPr>
          <w:lang w:val="zh_CN" w:bidi="zh_CN"/>
        </w:rPr>
      </w:r>
      <w:r>
        <w:rPr>
          <w:lang w:val="zh_CN" w:bidi="zh_CN"/>
        </w:rPr>
        <w:t>鹭鸶和白鹭分布在世界各地，找到一个当地的对等词应该没有问题。上文提到的所有鹭鸶在撒哈拉以南的非洲地区皆有分布。</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9" TargetMode="External"/><Relationship Id="rId15" Type="http://schemas.openxmlformats.org/officeDocument/2006/relationships/hyperlink" Target="https://ref.ly/Deut14:18" TargetMode="External"/><Relationship Id="rId16" Type="http://schemas.openxmlformats.org/officeDocument/2006/relationships/image" Target="media/image1.jpg"/><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