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标题：骑乘动物或驮重动物</w:t>
      </w:r>
      <w:r>
        <w:rPr>
          <w:lang w:val="zh_CN" w:bidi="zh_CN"/>
        </w:rPr>
      </w:r>
    </w:p>
    <w:p>
      <w:pPr>
        <w:pStyle w:val="Heading1"/>
      </w:pPr>
      <w:r>
        <w:rPr>
          <w:lang w:val="zh_CN" w:bidi="zh_CN"/>
        </w:rPr>
        <w:t>1.2</w:t>
      </w:r>
      <w:r>
        <w:rPr>
          <w:lang w:val="zh_CN" w:bidi="zh_CN"/>
        </w:rPr>
        <w:t xml:space="preserve"> 标题：骑乘动物或驮重动物</w:t>
      </w:r>
    </w:p>
    <w:p>
      <w:pPr>
        <w:pStyle w:val="Heading2"/>
      </w:pPr>
      <w:r>
        <w:rPr>
          <w:lang w:val="zh_CN" w:bidi="zh_CN"/>
        </w:rPr>
        <w:t>经文出处</w:t>
      </w:r>
      <w:r>
        <w:rPr>
          <w:lang w:val="zh_CN" w:bidi="zh_CN"/>
        </w:rPr>
        <w:t>Hebrew</w:t>
      </w:r>
      <w:r>
        <w:rPr>
          <w:lang w:val="zh_CN" w:bidi="zh_CN"/>
        </w:rPr>
        <w:t xml:space="preserve"> </w:t>
      </w:r>
      <w:r>
        <w:rPr>
          <w:lang w:val="zh_CN" w:bidi="zh_CN"/>
        </w:rPr>
        <w:t>来：בְּהֵמָה</w:t>
      </w:r>
      <w:r>
        <w:rPr>
          <w:lang w:val="zh_CN" w:bidi="zh_CN"/>
        </w:rPr>
        <w:t xml:space="preserve"> </w:t>
      </w:r>
      <w:r>
        <w:rPr>
          <w:lang w:val="zh_CN" w:bidi="zh_CN"/>
        </w:rPr>
        <w:t>(音译：behemah)</w:t>
      </w:r>
      <w:hyperlink r:id="rId14">
        <w:r>
          <w:rPr>
            <w:lang w:val="zh_CN" w:bidi="zh_CN"/>
          </w:rPr>
          <w:rPr>
            <w:color w:val="0000EE"/>
            <w:u w:val="single"/>
          </w:rPr>
          <w:t>NEH 2:12</w:t>
        </w:r>
      </w:hyperlink>
      <w:r>
        <w:rPr>
          <w:lang w:val="zh_CN" w:bidi="zh_CN"/>
        </w:rPr>
        <w:t xml:space="preserve">, </w:t>
      </w:r>
      <w:hyperlink r:id="rId14">
        <w:r>
          <w:rPr>
            <w:lang w:val="zh_CN" w:bidi="zh_CN"/>
          </w:rPr>
          <w:rPr>
            <w:color w:val="0000EE"/>
            <w:u w:val="single"/>
          </w:rPr>
          <w:t>NEH 2:12</w:t>
        </w:r>
      </w:hyperlink>
      <w:r>
        <w:rPr>
          <w:lang w:val="zh_CN" w:bidi="zh_CN"/>
        </w:rPr>
        <w:t xml:space="preserve">, </w:t>
      </w:r>
      <w:hyperlink r:id="rId15">
        <w:r>
          <w:rPr>
            <w:lang w:val="zh_CN" w:bidi="zh_CN"/>
          </w:rPr>
          <w:rPr>
            <w:color w:val="0000EE"/>
            <w:u w:val="single"/>
          </w:rPr>
          <w:t>NEH 2:14</w:t>
        </w:r>
      </w:hyperlink>
      <w:r>
        <w:rPr>
          <w:lang w:val="zh_CN" w:bidi="zh_CN"/>
        </w:rPr>
        <w:t>Hebrew</w:t>
      </w:r>
      <w:r>
        <w:rPr>
          <w:lang w:val="zh_CN" w:bidi="zh_CN"/>
        </w:rPr>
        <w:t xml:space="preserve"> </w:t>
      </w:r>
      <w:r>
        <w:rPr>
          <w:lang w:val="zh_CN" w:bidi="zh_CN"/>
        </w:rPr>
        <w:t>来：בְּעִיר</w:t>
      </w:r>
      <w:r>
        <w:rPr>
          <w:lang w:val="zh_CN" w:bidi="zh_CN"/>
        </w:rPr>
        <w:t xml:space="preserve"> </w:t>
      </w:r>
      <w:r>
        <w:rPr>
          <w:lang w:val="zh_CN" w:bidi="zh_CN"/>
        </w:rPr>
        <w:t>(音译：be‘ir)</w:t>
      </w:r>
      <w:hyperlink r:id="rId16">
        <w:r>
          <w:rPr>
            <w:lang w:val="zh_CN" w:bidi="zh_CN"/>
          </w:rPr>
          <w:rPr>
            <w:color w:val="0000EE"/>
            <w:u w:val="single"/>
          </w:rPr>
          <w:t>GEN 45:17</w:t>
        </w:r>
      </w:hyperlink>
      <w:r>
        <w:rPr>
          <w:lang w:val="zh_CN" w:bidi="zh_CN"/>
        </w:rPr>
        <w:t>Greek</w:t>
      </w:r>
      <w:r>
        <w:rPr>
          <w:lang w:val="zh_CN" w:bidi="zh_CN"/>
        </w:rPr>
        <w:t xml:space="preserve"> </w:t>
      </w:r>
      <w:r>
        <w:rPr>
          <w:lang w:val="zh_CN" w:bidi="zh_CN"/>
        </w:rPr>
        <w:t>希：κτήνος</w:t>
      </w:r>
      <w:r>
        <w:rPr>
          <w:lang w:val="zh_CN" w:bidi="zh_CN"/>
        </w:rPr>
        <w:t xml:space="preserve"> </w:t>
      </w:r>
      <w:r>
        <w:rPr>
          <w:lang w:val="zh_CN" w:bidi="zh_CN"/>
        </w:rPr>
        <w:t>(音译：ktēnos)</w:t>
      </w:r>
      <w:hyperlink r:id="rId17">
        <w:r>
          <w:rPr>
            <w:lang w:val="zh_CN" w:bidi="zh_CN"/>
          </w:rPr>
          <w:rPr>
            <w:color w:val="0000EE"/>
            <w:u w:val="single"/>
          </w:rPr>
          <w:t>LUK 10:34</w:t>
        </w:r>
      </w:hyperlink>
      <w:r>
        <w:rPr>
          <w:lang w:val="zh_CN" w:bidi="zh_CN"/>
        </w:rPr>
        <w:t xml:space="preserve">, </w:t>
      </w:r>
      <w:hyperlink r:id="rId18">
        <w:r>
          <w:rPr>
            <w:lang w:val="zh_CN" w:bidi="zh_CN"/>
          </w:rPr>
          <w:rPr>
            <w:color w:val="0000EE"/>
            <w:u w:val="single"/>
          </w:rPr>
          <w:t>ACT 23:24</w:t>
        </w:r>
      </w:hyperlink>
      <w:r>
        <w:rPr>
          <w:lang w:val="zh_CN" w:bidi="zh_CN"/>
        </w:rPr>
        <w:t xml:space="preserve">, </w:t>
      </w:r>
      <w:hyperlink r:id="rId19">
        <w:r>
          <w:rPr>
            <w:lang w:val="zh_CN" w:bidi="zh_CN"/>
          </w:rPr>
          <w:rPr>
            <w:color w:val="0000EE"/>
            <w:u w:val="single"/>
          </w:rPr>
          <w:t>1CO 15:39</w:t>
        </w:r>
      </w:hyperlink>
      <w:r>
        <w:rPr>
          <w:lang w:val="zh_CN" w:bidi="zh_CN"/>
        </w:rPr>
        <w:t xml:space="preserve">, </w:t>
      </w:r>
      <w:hyperlink r:id="rId20">
        <w:r>
          <w:rPr>
            <w:lang w:val="zh_CN" w:bidi="zh_CN"/>
          </w:rPr>
          <w:rPr>
            <w:color w:val="0000EE"/>
            <w:u w:val="single"/>
          </w:rPr>
          <w:t>REV 18:13</w:t>
        </w:r>
      </w:hyperlink>
    </w:p>
    <w:p>
      <w:pPr>
        <w:pStyle w:val="Heading2"/>
      </w:pPr>
      <w:r>
        <w:rPr>
          <w:lang w:val="zh_CN" w:bidi="zh_CN"/>
        </w:rPr>
        <w:t>讨论</w:t>
      </w:r>
    </w:p>
    <w:p>
      <w:pPr/>
      <w:r>
        <w:rPr>
          <w:lang w:val="zh_CN" w:bidi="zh_CN"/>
        </w:rPr>
      </w:r>
      <w:r>
        <w:rPr>
          <w:lang w:val="zh_CN" w:bidi="zh_CN"/>
        </w:rPr>
        <w:t>这个类别中的所有动物都是用来骑乘或驮运的，包括驴、骆驼、马、骡子和牛。参"哺乳动物"部分的具体讨论。</w:t>
      </w:r>
    </w:p>
    <w:p>
      <w:pPr>
        <w:pStyle w:val="Heading2"/>
      </w:pPr>
      <w:r>
        <w:rPr>
          <w:lang w:val="zh_CN" w:bidi="zh_CN"/>
        </w:rPr>
        <w:t>翻译</w:t>
      </w:r>
    </w:p>
    <w:p>
      <w:pPr/>
      <w:r>
        <w:rPr>
          <w:lang w:val="zh_CN" w:bidi="zh_CN"/>
        </w:rPr>
      </w:r>
      <w:r>
        <w:rPr>
          <w:lang w:val="zh_CN" w:bidi="zh_CN"/>
        </w:rPr>
        <w:t>我们不能确切知道好撒玛利亚人将那个受伤的犹太人扶在什么动物上面，只知道这是一种可以骑乘或驮重的动物。因此，许多译本将其译成"驮畜"或"牲口"。但是，我们知道驴是当时当地常用的交通工具，由此可以推测，耶稣在讲这个比喻时，心里想的是驴。因此，</w:t>
      </w:r>
      <w:r>
        <w:rPr>
          <w:lang w:val="zh_CN" w:bidi="zh_CN"/>
        </w:rPr>
        <w:t>NIV</w:t>
      </w:r>
      <w:r>
        <w:rPr>
          <w:lang w:val="zh_CN" w:bidi="zh_CN"/>
        </w:rPr>
        <w:t xml:space="preserve"> 等译本将其译成"donkey"（"驴"）。翻译者可以使用"供人骑乘的动物"或"用来驮重的动物"等表述，或者使用"驴"这个词。</w:t>
      </w:r>
    </w:p>
    <w:p>
      <w:pPr/>
      <w:r>
        <w:rPr>
          <w:lang w:val="zh_CN" w:bidi="zh_CN"/>
        </w:rPr>
      </w:r>
      <w:hyperlink r:id="rId18">
        <w:r>
          <w:rPr>
            <w:lang w:val="zh_CN" w:bidi="zh_CN"/>
          </w:rPr>
          <w:rPr>
            <w:color w:val="0000EE"/>
            <w:u w:val="single"/>
          </w:rPr>
          <w:t>ACT 23:24</w:t>
        </w:r>
      </w:hyperlink>
      <w:r>
        <w:rPr>
          <w:lang w:val="zh_CN" w:bidi="zh_CN"/>
        </w:rPr>
        <w:t xml:space="preserve"> ：同样，我们无法得知保罗离开耶路撒冷往凯撒利亚去的时候，他骑乘的是哪种动物。我们知道，马是当时罗马人常用的交通工具，因此保罗骑的很可能是马。这里，翻译者可以译成"坐骑"或"马"。</w:t>
      </w:r>
    </w:p>
    <w:p>
      <w:pPr/>
      <w:r>
        <w:rPr>
          <w:lang w:val="zh_CN" w:bidi="zh_CN"/>
        </w:rPr>
      </w:r>
      <w:hyperlink r:id="rId19">
        <w:r>
          <w:rPr>
            <w:lang w:val="zh_CN" w:bidi="zh_CN"/>
          </w:rPr>
          <w:rPr>
            <w:color w:val="0000EE"/>
            <w:u w:val="single"/>
          </w:rPr>
          <w:t>1CO 15:39</w:t>
        </w:r>
      </w:hyperlink>
      <w:r>
        <w:rPr>
          <w:lang w:val="zh_CN" w:bidi="zh_CN"/>
        </w:rPr>
        <w:t xml:space="preserve"> ：上下文表明，这里不是特指某一种动物，因此使用统称"动物"的词语最为适合。</w:t>
      </w:r>
    </w:p>
    <w:p>
      <w:pPr/>
      <w:r>
        <w:rPr>
          <w:lang w:val="zh_CN" w:bidi="zh_CN"/>
        </w:rPr>
      </w:r>
      <w:hyperlink r:id="rId20">
        <w:r>
          <w:rPr>
            <w:lang w:val="zh_CN" w:bidi="zh_CN"/>
          </w:rPr>
          <w:rPr>
            <w:color w:val="0000EE"/>
            <w:u w:val="single"/>
          </w:rPr>
          <w:t>REV 18:13</w:t>
        </w:r>
      </w:hyperlink>
      <w:r>
        <w:rPr>
          <w:lang w:val="zh_CN" w:bidi="zh_CN"/>
        </w:rPr>
        <w:t xml:space="preserve"> ：所有英文译本在这节经文中都使用了"cattle"（"牛群"）一词，因为这个词表示复数，而且与"羊"对仗。几乎可以肯定，"驴"不是作者在这里想要表达的意思，因为驴在当时不是出口的商品。</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eh2:12" TargetMode="External"/><Relationship Id="rId15" Type="http://schemas.openxmlformats.org/officeDocument/2006/relationships/hyperlink" Target="https://ref.ly/Neh2:14" TargetMode="External"/><Relationship Id="rId16" Type="http://schemas.openxmlformats.org/officeDocument/2006/relationships/hyperlink" Target="https://ref.ly/Gen45:17" TargetMode="External"/><Relationship Id="rId17" Type="http://schemas.openxmlformats.org/officeDocument/2006/relationships/hyperlink" Target="https://ref.ly/Luke10:34" TargetMode="External"/><Relationship Id="rId18" Type="http://schemas.openxmlformats.org/officeDocument/2006/relationships/hyperlink" Target="https://ref.ly/Acts23:24" TargetMode="External"/><Relationship Id="rId19" Type="http://schemas.openxmlformats.org/officeDocument/2006/relationships/hyperlink" Target="https://ref.ly/1Cor15:39" TargetMode="External"/><Relationship Id="rId20" Type="http://schemas.openxmlformats.org/officeDocument/2006/relationships/hyperlink" Target="https://ref.ly/Rev1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