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标题：瞪羚（gazelle）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2.15</w:t>
      </w:r>
      <w:r>
        <w:rPr>
          <w:lang w:val="zh_CN" w:bidi="zh_CN"/>
        </w:rPr>
        <w:t xml:space="preserve"> 标题：瞪羚（gazelle）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来：צְבִי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(音译：tsvi)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12:15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12:22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15:22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2SA 2:18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5:3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13:14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来：צְבִיָּה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(音译：tsviyah)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SNG 2:7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SNG 3:5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SNG 4:5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SNG 7:4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希：δορκάς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(音译：dorkas)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SIR 27:20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瞪羚 (© Ikiwaner (Wikimedia Commons))</w:t>
      </w:r>
      <w:r>
        <w:rPr>
          <w:lang w:val="zh_CN" w:bidi="zh_CN"/>
        </w:rPr>
        <w:t>这几个希伯来文和希腊文名称可能都是瞪羚的统称。中东地区至少有两种瞪羚，即小鹿瞪羚（学名</w:t>
      </w:r>
      <w:r>
        <w:rPr>
          <w:i/>
          <w:lang w:val="zh_CN" w:bidi="zh_CN"/>
        </w:rPr>
        <w:t>Gazella dorcas</w:t>
      </w:r>
      <w:r>
        <w:rPr>
          <w:lang w:val="zh_CN" w:bidi="zh_CN"/>
        </w:rPr>
        <w:t xml:space="preserve"> ）和巴勒斯坦／阿拉伯瞪羚（学名</w:t>
      </w:r>
      <w:r>
        <w:rPr>
          <w:i/>
          <w:lang w:val="zh_CN" w:bidi="zh_CN"/>
        </w:rPr>
        <w:t>Gazella arabica</w:t>
      </w:r>
      <w:r>
        <w:rPr>
          <w:lang w:val="zh_CN" w:bidi="zh_CN"/>
        </w:rPr>
        <w:t xml:space="preserve"> ），现今在偏僻地区仍然能够看到这两种瞪羚。在亚述巴尼帕王狩猎浮雕上描绘的瞪羚无疑是黑斑羚（学名</w:t>
      </w:r>
      <w:r>
        <w:rPr>
          <w:i/>
          <w:lang w:val="zh_CN" w:bidi="zh_CN"/>
        </w:rPr>
        <w:t>Aepyceros melampus</w:t>
      </w:r>
      <w:r>
        <w:rPr>
          <w:lang w:val="zh_CN" w:bidi="zh_CN"/>
        </w:rPr>
        <w:t xml:space="preserve"> ），从角的形状和雌性羚羊没有角上面可以辨识出来。这表明在主前650年左右，甚至东至尼尼微都有黑斑羚出没。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瞪羚是中小体型的平原羚羊，栖息在稀树草原、平原和半沙漠地区。除了雌黑斑羚没有角以外，其他雌性瞪羚都长角。上面提到的几种瞪羚的角均呈里拉琴的形状，长约25—50厘米（10—20英寸）。瞪羚的毛色为红棕色，身体下部几乎是白色，长着优雅的长腿，非常善于跳跃。瞪羚成小群生活，通常不超过30只。雌性瞪羚一岁就达到性成熟，每年都会生下幼崽，如此之高的繁殖率保证了种群的生存。瞪羚以草、金合欢树及其他灌木的叶子为食。</w:t>
      </w:r>
    </w:p>
    <w:p>
      <w:pPr/>
      <w:r>
        <w:rPr>
          <w:lang w:val="zh_CN" w:bidi="zh_CN"/>
        </w:rPr>
      </w:r>
      <w:r>
        <w:rPr>
          <w:lang w:val="zh_CN" w:bidi="zh_CN"/>
        </w:rPr>
        <w:t>瞪羚的繁殖群为一雄多雌形式。其他雄瞪羚在性成熟之后会被驱逐出群，形成单身雄性兽群。这些单身雄性兽群是人类和动物捕猎的主要目标，因为肉源充足，而且不会破坏繁殖链。在圣经时期，人们用网和陷阱捕捉瞪羚，或用弓箭射杀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瞪羚被犹太人认为是礼仪上最洁净的狩猎动物，因为它满足律法关于分蹄和反刍的要求。瞪羚也是速度、优雅和美丽的象征（希伯来文词根意为"美丽"），同时象征着女性的性欲和生育能力。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黑斑羚 (Pixabay)</w:t>
      </w:r>
      <w:r>
        <w:rPr>
          <w:lang w:val="zh_CN" w:bidi="zh_CN"/>
        </w:rPr>
        <w:t>如果目标语言区分动物的雌雄，则应把</w:t>
      </w:r>
      <w:r>
        <w:rPr>
          <w:i/>
          <w:lang w:val="zh_CN" w:bidi="zh_CN"/>
        </w:rPr>
        <w:t>tsvi</w:t>
      </w:r>
      <w:r>
        <w:rPr>
          <w:lang w:val="zh_CN" w:bidi="zh_CN"/>
        </w:rPr>
        <w:t xml:space="preserve"> 翻译为雄性动物，把</w:t>
      </w:r>
      <w:r>
        <w:rPr>
          <w:i/>
          <w:lang w:val="zh_CN" w:bidi="zh_CN"/>
        </w:rPr>
        <w:t>tsviyah</w:t>
      </w:r>
      <w:r>
        <w:rPr>
          <w:lang w:val="zh_CN" w:bidi="zh_CN"/>
        </w:rPr>
        <w:t xml:space="preserve"> 翻译为雌性动物。</w:t>
      </w:r>
    </w:p>
    <w:p>
      <w:r>
        <w:drawing>
          <wp:inline xmlns:a="http://schemas.openxmlformats.org/drawingml/2006/main" xmlns:pic="http://schemas.openxmlformats.org/drawingml/2006/picture">
            <wp:extent cx="6096000" cy="6575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7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在熟知瞪羚的东非，可以使用瞪羚的统称或者其中一种体型较小的瞪羚的名称，如汤氏瞪羚（学名</w:t>
      </w:r>
      <w:r>
        <w:rPr>
          <w:i/>
          <w:lang w:val="zh_CN" w:bidi="zh_CN"/>
        </w:rPr>
        <w:t>Gazella thompsonii</w:t>
      </w:r>
      <w:r>
        <w:rPr>
          <w:lang w:val="zh_CN" w:bidi="zh_CN"/>
        </w:rPr>
        <w:t xml:space="preserve"> ）。在非洲其他知道黑斑羚的地方，可以使用黑斑羚这个词来翻译。</w:t>
      </w:r>
    </w:p>
    <w:p>
      <w:pPr/>
      <w:r>
        <w:rPr>
          <w:lang w:val="zh_CN" w:bidi="zh_CN"/>
        </w:rPr>
      </w:r>
      <w:r>
        <w:rPr>
          <w:lang w:val="zh_CN" w:bidi="zh_CN"/>
        </w:rPr>
        <w:t>在世界其他地方，当经文指瞪羚这种动物时，可以选择一种群居生活的小型羚羊或鹿的名称，当经文是象征快速、优雅或美丽时，可以选择一种行动敏捷、体态优雅的羚羊或鹿。与前文相同，在不知道瞪羚、羚羊和鹿的地方，可以使用主要国际语言或希伯来原文词语的音译，但应在术语简释中予以说明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2:15" TargetMode="External"/><Relationship Id="rId15" Type="http://schemas.openxmlformats.org/officeDocument/2006/relationships/hyperlink" Target="https://ref.ly/Deut12:22" TargetMode="External"/><Relationship Id="rId16" Type="http://schemas.openxmlformats.org/officeDocument/2006/relationships/hyperlink" Target="https://ref.ly/Deut14:5" TargetMode="External"/><Relationship Id="rId17" Type="http://schemas.openxmlformats.org/officeDocument/2006/relationships/hyperlink" Target="https://ref.ly/Deut15:22" TargetMode="External"/><Relationship Id="rId18" Type="http://schemas.openxmlformats.org/officeDocument/2006/relationships/hyperlink" Target="https://ref.ly/2Sam2:18" TargetMode="External"/><Relationship Id="rId19" Type="http://schemas.openxmlformats.org/officeDocument/2006/relationships/hyperlink" Target="https://ref.ly/1Kgs5:3" TargetMode="External"/><Relationship Id="rId20" Type="http://schemas.openxmlformats.org/officeDocument/2006/relationships/hyperlink" Target="https://ref.ly/Prov6:5" TargetMode="External"/><Relationship Id="rId21" Type="http://schemas.openxmlformats.org/officeDocument/2006/relationships/hyperlink" Target="https://ref.ly/Song2:9" TargetMode="External"/><Relationship Id="rId22" Type="http://schemas.openxmlformats.org/officeDocument/2006/relationships/hyperlink" Target="https://ref.ly/Song2:17" TargetMode="External"/><Relationship Id="rId23" Type="http://schemas.openxmlformats.org/officeDocument/2006/relationships/hyperlink" Target="https://ref.ly/Song8:14" TargetMode="External"/><Relationship Id="rId24" Type="http://schemas.openxmlformats.org/officeDocument/2006/relationships/hyperlink" Target="https://ref.ly/Isa13:14" TargetMode="External"/><Relationship Id="rId25" Type="http://schemas.openxmlformats.org/officeDocument/2006/relationships/hyperlink" Target="https://ref.ly/Song2:7" TargetMode="External"/><Relationship Id="rId26" Type="http://schemas.openxmlformats.org/officeDocument/2006/relationships/hyperlink" Target="https://ref.ly/Song3:5" TargetMode="External"/><Relationship Id="rId27" Type="http://schemas.openxmlformats.org/officeDocument/2006/relationships/hyperlink" Target="https://ref.ly/Song4:5" TargetMode="External"/><Relationship Id="rId28" Type="http://schemas.openxmlformats.org/officeDocument/2006/relationships/hyperlink" Target="https://ref.ly/Song7:4" TargetMode="External"/><Relationship Id="rId29" Type="http://schemas.openxmlformats.org/officeDocument/2006/relationships/hyperlink" Target="https://ref.ly/Sir27:20" TargetMode="External"/><Relationship Id="rId30" Type="http://schemas.openxmlformats.org/officeDocument/2006/relationships/image" Target="media/image1.jpg"/><Relationship Id="rId31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