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标题：鸡、公鸡、母鸡（chicken, rooster, hen）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3.3</w:t>
      </w:r>
      <w:r>
        <w:rPr>
          <w:lang w:val="zh_CN" w:bidi="zh_CN"/>
        </w:rPr>
        <w:t xml:space="preserve"> 标题：鸡、公鸡、母鸡（chicken, rooster, hen）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来：זַרְזִיר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(音译：zarzir)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PRO 30:31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来：שֶׂכְוִי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(音译：sekwi)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希：ἀλεκτρυών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(音译：alektruōn)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3MA 5:23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希：ἀλέκτωρ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(音译：alektōr)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MAT 26:34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MAT 26:74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MAT 26:75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MRK 14:30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MRK 14:68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MRK 14:72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MRK 14:72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LUK 22:34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LUK 22:60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LUK 22:61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JHN 13:38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JHN 18:27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希：νοσσίον, νοσσιά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(音译：nossion, nossia)</w:t>
      </w:r>
      <w:hyperlink r:id="rId28">
        <w:r>
          <w:rPr>
            <w:lang w:val="zh_CN" w:bidi="zh_CN"/>
          </w:rPr>
          <w:rPr>
            <w:color w:val="0000EE"/>
            <w:u w:val="single"/>
          </w:rPr>
          <w:t>MAT 23:37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LUK 13:34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希：ὄρνις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(音译：ornis)</w:t>
      </w:r>
      <w:hyperlink r:id="rId28">
        <w:r>
          <w:rPr>
            <w:lang w:val="zh_CN" w:bidi="zh_CN"/>
          </w:rPr>
          <w:rPr>
            <w:color w:val="0000EE"/>
            <w:u w:val="single"/>
          </w:rPr>
          <w:t>MAT 23:37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LUK 13:34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拉：gallina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2ES 1:30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sekwi</w:t>
      </w:r>
      <w:r>
        <w:rPr>
          <w:lang w:val="zh_CN" w:bidi="zh_CN"/>
        </w:rPr>
        <w:t xml:space="preserve"> 一词的含义存在相当大的疑问。然而，《武加大译本》、《他尔根译本》的一个版本和大多数注释书都支持"公鸡"这种译法。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38:36</w:t>
        </w:r>
      </w:hyperlink>
      <w:r>
        <w:rPr>
          <w:lang w:val="zh_CN" w:bidi="zh_CN"/>
        </w:rPr>
        <w:t xml:space="preserve"> 的上下文似乎是指，朱鹭能够宣告尼罗河水泛滥，而公鸡能够宣告黎明到来（比较</w:t>
      </w:r>
      <w:r>
        <w:rPr>
          <w:lang w:val="zh_CN" w:bidi="zh_CN"/>
        </w:rPr>
        <w:t>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TEV</w:t>
      </w:r>
      <w:r>
        <w:rPr>
          <w:lang w:val="zh_CN" w:bidi="zh_CN"/>
        </w:rPr>
        <w:t xml:space="preserve"> ）。埃及文献经常提到这两种能力。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zarzir</w:t>
      </w:r>
      <w:r>
        <w:rPr>
          <w:lang w:val="zh_CN" w:bidi="zh_CN"/>
        </w:rPr>
        <w:t xml:space="preserve"> 很可能与一个意为"细腰"的词有关，但大多数注释书和译本都解作公鸡。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ornis</w:t>
      </w:r>
      <w:r>
        <w:rPr>
          <w:lang w:val="zh_CN" w:bidi="zh_CN"/>
        </w:rPr>
        <w:t xml:space="preserve"> 和拉丁文</w:t>
      </w:r>
      <w:r>
        <w:rPr>
          <w:i/>
          <w:lang w:val="zh_CN" w:bidi="zh_CN"/>
        </w:rPr>
        <w:t>gallina</w:t>
      </w:r>
      <w:r>
        <w:rPr>
          <w:lang w:val="zh_CN" w:bidi="zh_CN"/>
        </w:rPr>
        <w:t xml:space="preserve"> 意为"母鸡"，希腊文</w:t>
      </w:r>
      <w:r>
        <w:rPr>
          <w:i/>
          <w:lang w:val="zh_CN" w:bidi="zh_CN"/>
        </w:rPr>
        <w:t>nossia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nossion</w:t>
      </w:r>
      <w:r>
        <w:rPr>
          <w:lang w:val="zh_CN" w:bidi="zh_CN"/>
        </w:rPr>
        <w:t xml:space="preserve"> 意为"小鸡"，即雏鸡。</w:t>
      </w:r>
    </w:p>
    <w:p>
      <w:pPr/>
      <w:r>
        <w:rPr>
          <w:lang w:val="zh_CN" w:bidi="zh_CN"/>
        </w:rPr>
      </w:r>
      <w:r>
        <w:rPr>
          <w:lang w:val="zh_CN" w:bidi="zh_CN"/>
        </w:rPr>
        <w:t>所有现代的鸡都起源于印度、东南亚和中国的原鸡。在这些地区，原鸡很早就被驯化，几乎就在人们开始种植稻米和其他谷物的时候。《他勒目》（Talmud）记载，耶路撒冷禁止饲养家禽，但古希伯来印章有证据表明，早在主前600年，鸡就已经为当地人所知。在耶稣被钉十字架的那个晚上，经文提到公鸡啼叫；这个事实表明，即使鸡不在耶路撒冷城里饲养，也在附近饲养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公鸡 (Pixabay)</w:t>
      </w:r>
      <w:r>
        <w:rPr>
          <w:lang w:val="zh_CN" w:bidi="zh_CN"/>
        </w:rPr>
        <w:t>古时的家养鸡应该看起来仍然非常像其祖先，即原鸡（学名</w:t>
      </w:r>
      <w:r>
        <w:rPr>
          <w:i/>
          <w:lang w:val="zh_CN" w:bidi="zh_CN"/>
        </w:rPr>
        <w:t>Gallus gallus</w:t>
      </w:r>
      <w:r>
        <w:rPr>
          <w:lang w:val="zh_CN" w:bidi="zh_CN"/>
        </w:rPr>
        <w:t xml:space="preserve"> ）。雄原鸡为深棕红色，脖子为橙红色，头顶长着一个微红色肉冠，喙下方的两边有红色肉垂；背上有一个白色斑点，靠近光泽的、黑绿相间的长尾根部。雌鸡则是浅棕红色，没有白点或长尾，头上肉冠较小。另参</w:t>
      </w:r>
      <w:hyperlink r:id="rId32">
        <w:r>
          <w:rPr>
            <w:lang w:val="zh_CN" w:bidi="zh_CN"/>
          </w:rPr>
          <w:rPr>
            <w:color w:val="0000EE"/>
            <w:u w:val="single"/>
          </w:rPr>
          <w:t>3.9 鹅 (goose)</w:t>
        </w:r>
      </w:hyperlink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对于埃及人和波斯人来说，家禽具有生育能力的涵义。后来，这种涵义似乎也被犹太教采纳，因为在婚礼上，新娘和新郎的前面通常会有人拿着一只公鸡和一只母鸡。然而，它们在圣经中的意义似乎是：早晨公鸡很早就会啼叫，所以在人知晓之前，就已经宣告了黎明即将来到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除了一些苔原地区之外，家禽现在已经遍布世界各地，为人熟知。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Sekwi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zarzir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alektruōn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alektōr</w:t>
      </w:r>
      <w:r>
        <w:rPr>
          <w:lang w:val="zh_CN" w:bidi="zh_CN"/>
        </w:rPr>
        <w:t xml:space="preserve"> 等词可能最好译为"公鸡"；</w:t>
      </w:r>
      <w:r>
        <w:rPr>
          <w:i/>
          <w:lang w:val="zh_CN" w:bidi="zh_CN"/>
        </w:rPr>
        <w:t>ornis</w:t>
      </w:r>
      <w:r>
        <w:rPr>
          <w:lang w:val="zh_CN" w:bidi="zh_CN"/>
        </w:rPr>
        <w:t xml:space="preserve"> 译为"母鸡"（只在上面列出的经文中）；</w:t>
      </w:r>
      <w:r>
        <w:rPr>
          <w:i/>
          <w:lang w:val="zh_CN" w:bidi="zh_CN"/>
        </w:rPr>
        <w:t>nossion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nossia</w:t>
      </w:r>
      <w:r>
        <w:rPr>
          <w:lang w:val="zh_CN" w:bidi="zh_CN"/>
        </w:rPr>
        <w:t xml:space="preserve"> 译为"鸡"。有些语言一般不区分公鸡和母鸡，在这种情况下，翻译者不必在福音书中进行区分，因为动词"啼叫"通常足以表明意思。然而，对于《乔布记》和《箴言》中的经文，有些语言仍然需要采用"公鸡"或"雄鸡"等表述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30:31" TargetMode="External"/><Relationship Id="rId15" Type="http://schemas.openxmlformats.org/officeDocument/2006/relationships/hyperlink" Target="https://ref.ly/Job38:36" TargetMode="External"/><Relationship Id="rId16" Type="http://schemas.openxmlformats.org/officeDocument/2006/relationships/hyperlink" Target="https://ref.ly/3Macc5:23" TargetMode="External"/><Relationship Id="rId17" Type="http://schemas.openxmlformats.org/officeDocument/2006/relationships/hyperlink" Target="https://ref.ly/Matt26:34" TargetMode="External"/><Relationship Id="rId18" Type="http://schemas.openxmlformats.org/officeDocument/2006/relationships/hyperlink" Target="https://ref.ly/Matt26:74" TargetMode="External"/><Relationship Id="rId19" Type="http://schemas.openxmlformats.org/officeDocument/2006/relationships/hyperlink" Target="https://ref.ly/Matt26:75" TargetMode="External"/><Relationship Id="rId20" Type="http://schemas.openxmlformats.org/officeDocument/2006/relationships/hyperlink" Target="https://ref.ly/Mark14:30" TargetMode="External"/><Relationship Id="rId21" Type="http://schemas.openxmlformats.org/officeDocument/2006/relationships/hyperlink" Target="https://ref.ly/Mark14:68" TargetMode="External"/><Relationship Id="rId22" Type="http://schemas.openxmlformats.org/officeDocument/2006/relationships/hyperlink" Target="https://ref.ly/Mark14:72" TargetMode="External"/><Relationship Id="rId23" Type="http://schemas.openxmlformats.org/officeDocument/2006/relationships/hyperlink" Target="https://ref.ly/Luke22:34" TargetMode="External"/><Relationship Id="rId24" Type="http://schemas.openxmlformats.org/officeDocument/2006/relationships/hyperlink" Target="https://ref.ly/Luke22:60" TargetMode="External"/><Relationship Id="rId25" Type="http://schemas.openxmlformats.org/officeDocument/2006/relationships/hyperlink" Target="https://ref.ly/Luke22:61" TargetMode="External"/><Relationship Id="rId26" Type="http://schemas.openxmlformats.org/officeDocument/2006/relationships/hyperlink" Target="https://ref.ly/John13:38" TargetMode="External"/><Relationship Id="rId27" Type="http://schemas.openxmlformats.org/officeDocument/2006/relationships/hyperlink" Target="https://ref.ly/John18:27" TargetMode="External"/><Relationship Id="rId28" Type="http://schemas.openxmlformats.org/officeDocument/2006/relationships/hyperlink" Target="https://ref.ly/Matt23:37" TargetMode="External"/><Relationship Id="rId29" Type="http://schemas.openxmlformats.org/officeDocument/2006/relationships/hyperlink" Target="https://ref.ly/Luke13:34" TargetMode="External"/><Relationship Id="rId30" Type="http://schemas.openxmlformats.org/officeDocument/2006/relationships/hyperlink" Target="https://ref.ly/2Esd1:30" TargetMode="External"/><Relationship Id="rId31" Type="http://schemas.openxmlformats.org/officeDocument/2006/relationships/image" Target="media/image1.jpg"/><Relationship Id="rId32" Type="http://schemas.openxmlformats.org/officeDocument/2006/relationships/hyperlink" Target="#FAUNA:3.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