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标题：青蛙（frog）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5.2</w:t>
      </w:r>
      <w:r>
        <w:rPr>
          <w:lang w:val="zh_CN" w:bidi="zh_CN"/>
        </w:rPr>
        <w:t xml:space="preserve"> 标题：青蛙（frog）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来：צְפַרְדֵּעַ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(音译：tsefarde‘a)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7:27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7:28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EXO 7:29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EXO 8:1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EXO 8:2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EXO 8:3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EXO 8:4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EXO 8:5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EXO 8:7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EXO 8:8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EXO 8:9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PSA 78:45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PSA 105:30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希：βάτραχος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(音译：batrachos)</w:t>
      </w:r>
      <w:hyperlink r:id="rId27">
        <w:r>
          <w:rPr>
            <w:lang w:val="zh_CN" w:bidi="zh_CN"/>
          </w:rPr>
          <w:rPr>
            <w:color w:val="0000EE"/>
            <w:u w:val="single"/>
          </w:rPr>
          <w:t>REV 16:13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WIS 19:10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青蛙 (Pixabay)</w:t>
      </w:r>
      <w:r>
        <w:rPr>
          <w:lang w:val="zh_CN" w:bidi="zh_CN"/>
        </w:rPr>
        <w:t>这两个希伯来文和希腊文词语的意思是"青蛙"，对此基本上没有学者提出质疑。《出埃及记》中提到的青蛙之灾发生在河水被污染（变成血）的灾害之后。可以推断，青蛙因此从水里上来，进入了各个村庄。由于青蛙捕食苍蝇，可以控制苍蝇数量，所以，青蛙的大量死亡很可能导致埃及遭受另外两个灾祸，即蚊灾和蝇灾。</w:t>
      </w:r>
    </w:p>
    <w:p>
      <w:r>
        <w:drawing>
          <wp:inline xmlns:a="http://schemas.openxmlformats.org/drawingml/2006/main" xmlns:pic="http://schemas.openxmlformats.org/drawingml/2006/picture">
            <wp:extent cx="1463040" cy="975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青蛙 (Pixabay)</w:t>
      </w:r>
      <w:r>
        <w:rPr>
          <w:lang w:val="zh_CN" w:bidi="zh_CN"/>
        </w:rPr>
        <w:t>在中东和埃及，最常见的两种青蛙是肉蛙（学名</w:t>
      </w:r>
      <w:r>
        <w:rPr>
          <w:i/>
          <w:lang w:val="zh_CN" w:bidi="zh_CN"/>
        </w:rPr>
        <w:t>Rana esculenta</w:t>
      </w:r>
      <w:r>
        <w:rPr>
          <w:lang w:val="zh_CN" w:bidi="zh_CN"/>
        </w:rPr>
        <w:t xml:space="preserve"> ）和斑点蛙（学名</w:t>
      </w:r>
      <w:r>
        <w:rPr>
          <w:i/>
          <w:lang w:val="zh_CN" w:bidi="zh_CN"/>
        </w:rPr>
        <w:t>Rana punctata</w:t>
      </w:r>
      <w:r>
        <w:rPr>
          <w:lang w:val="zh_CN" w:bidi="zh_CN"/>
        </w:rPr>
        <w:t xml:space="preserve"> ）。这两种青蛙的身长大约7厘米（3英寸），体色为棕色或橄榄绿色。青蛙几乎一直栖息在水中，以蚊蚋、苍蝇和其他水边的昆虫为食。青蛙为卵生，卵先孵化成蝌蚪，然后逐渐长出四条腿。后腿比前腿粗大得多，也有力得多，因为青蛙是用后腿跳跃的。</w:t>
      </w:r>
    </w:p>
    <w:p>
      <w:r>
        <w:drawing>
          <wp:inline xmlns:a="http://schemas.openxmlformats.org/drawingml/2006/main" xmlns:pic="http://schemas.openxmlformats.org/drawingml/2006/picture">
            <wp:extent cx="1463040" cy="945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4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犹太人认为青蛙在礼仪上不洁净。埃及人和波斯人也这样认为，因为他们将青蛙与鬼魔联系在一起。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世界各地都有青蛙，因此找到当地的对等词来翻译"青蛙"应该没有困难。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7:27" TargetMode="External"/><Relationship Id="rId15" Type="http://schemas.openxmlformats.org/officeDocument/2006/relationships/hyperlink" Target="https://ref.ly/Exod7:28" TargetMode="External"/><Relationship Id="rId16" Type="http://schemas.openxmlformats.org/officeDocument/2006/relationships/hyperlink" Target="https://ref.ly/Exod7:29" TargetMode="External"/><Relationship Id="rId17" Type="http://schemas.openxmlformats.org/officeDocument/2006/relationships/hyperlink" Target="https://ref.ly/Exod8:1" TargetMode="External"/><Relationship Id="rId18" Type="http://schemas.openxmlformats.org/officeDocument/2006/relationships/hyperlink" Target="https://ref.ly/Exod8:2" TargetMode="External"/><Relationship Id="rId19" Type="http://schemas.openxmlformats.org/officeDocument/2006/relationships/hyperlink" Target="https://ref.ly/Exod8:3" TargetMode="External"/><Relationship Id="rId20" Type="http://schemas.openxmlformats.org/officeDocument/2006/relationships/hyperlink" Target="https://ref.ly/Exod8:4" TargetMode="External"/><Relationship Id="rId21" Type="http://schemas.openxmlformats.org/officeDocument/2006/relationships/hyperlink" Target="https://ref.ly/Exod8:5" TargetMode="External"/><Relationship Id="rId22" Type="http://schemas.openxmlformats.org/officeDocument/2006/relationships/hyperlink" Target="https://ref.ly/Exod8:7" TargetMode="External"/><Relationship Id="rId23" Type="http://schemas.openxmlformats.org/officeDocument/2006/relationships/hyperlink" Target="https://ref.ly/Exod8:8" TargetMode="External"/><Relationship Id="rId24" Type="http://schemas.openxmlformats.org/officeDocument/2006/relationships/hyperlink" Target="https://ref.ly/Exod8:9" TargetMode="External"/><Relationship Id="rId25" Type="http://schemas.openxmlformats.org/officeDocument/2006/relationships/hyperlink" Target="https://ref.ly/Ps78:45" TargetMode="External"/><Relationship Id="rId26" Type="http://schemas.openxmlformats.org/officeDocument/2006/relationships/hyperlink" Target="https://ref.ly/Ps105:30" TargetMode="External"/><Relationship Id="rId27" Type="http://schemas.openxmlformats.org/officeDocument/2006/relationships/hyperlink" Target="https://ref.ly/Rev16:13" TargetMode="External"/><Relationship Id="rId28" Type="http://schemas.openxmlformats.org/officeDocument/2006/relationships/hyperlink" Target="https://ref.ly/Wis19:10" TargetMode="External"/><Relationship Id="rId29" Type="http://schemas.openxmlformats.org/officeDocument/2006/relationships/image" Target="media/image1.jpg"/><Relationship Id="rId30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